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26" w:rsidRPr="00B62E2B" w:rsidRDefault="002E1026" w:rsidP="002E10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воспитательной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Фрунзенская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общеобразовательная школа»  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026" w:rsidRPr="00B62E2B" w:rsidRDefault="002E1026" w:rsidP="002E1026">
      <w:pPr>
        <w:pStyle w:val="Default"/>
        <w:spacing w:line="276" w:lineRule="auto"/>
        <w:ind w:firstLine="284"/>
        <w:jc w:val="both"/>
        <w:rPr>
          <w:rFonts w:eastAsia="Times New Roman"/>
          <w:lang w:eastAsia="en-US"/>
        </w:rPr>
      </w:pPr>
      <w:r w:rsidRPr="00B62E2B">
        <w:rPr>
          <w:rFonts w:eastAsia="Times New Roman"/>
        </w:rPr>
        <w:t>Согласно ГОСО реализация воспитательной работы КГУ «</w:t>
      </w:r>
      <w:proofErr w:type="spellStart"/>
      <w:r>
        <w:rPr>
          <w:rFonts w:eastAsia="Times New Roman"/>
        </w:rPr>
        <w:t>Фрунзенская</w:t>
      </w:r>
      <w:proofErr w:type="spellEnd"/>
      <w:r>
        <w:rPr>
          <w:rFonts w:eastAsia="Times New Roman"/>
        </w:rPr>
        <w:t xml:space="preserve"> общеобразовательная школа</w:t>
      </w:r>
      <w:r w:rsidRPr="00B62E2B">
        <w:rPr>
          <w:rFonts w:eastAsia="Times New Roman"/>
          <w:lang w:val="kk-KZ"/>
        </w:rPr>
        <w:t>»</w:t>
      </w:r>
      <w:r w:rsidRPr="00B62E2B">
        <w:rPr>
          <w:rFonts w:eastAsia="Times New Roman"/>
        </w:rPr>
        <w:t xml:space="preserve"> направлена на решение вопросов познания и освоения </w:t>
      </w:r>
      <w:proofErr w:type="gramStart"/>
      <w:r w:rsidRPr="00B62E2B">
        <w:rPr>
          <w:rFonts w:eastAsia="Times New Roman"/>
        </w:rPr>
        <w:t>обучающимися</w:t>
      </w:r>
      <w:proofErr w:type="gramEnd"/>
      <w:r w:rsidRPr="00B62E2B">
        <w:rPr>
          <w:rFonts w:eastAsia="Times New Roman"/>
        </w:rPr>
        <w:t xml:space="preserve"> субъективно новых знаний, на изучение национальных традиций, культуры и привитие общечеловеческих ценностей, что отображается в воспитательном плане школы и классных руководителей.  </w:t>
      </w:r>
      <w:r w:rsidRPr="00B62E2B">
        <w:rPr>
          <w:rFonts w:eastAsia="Times New Roman"/>
          <w:lang w:eastAsia="en-US"/>
        </w:rPr>
        <w:t xml:space="preserve"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Воспитание и обучение тесно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связаны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выступлении Главой государства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Касым-ЖомартомТокаевым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втором заседании Национального курултая «ӘділеттіҚазақ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стан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Адалазамат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 было отмечено «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Каким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образом мы станем успешной страной»? Качества, присущие ответственному гражданину, необходимо укоренить в сознании подрастающего поколения. Если мы не будем направлять детей, показывать им правильный путь – это может стать крайне опасной тенденцией… Плохие привычки молодежи –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прежде всего упущения старшего поколения», поэтому для создания справедливого Казахстана необходимо: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самое главное – необходимо поменять сознание каждого гражданина;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изменить мировоззрение и жизненные позиции нашего народа;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в противном случае все реформы будут напрасными, отметил он.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«Единая программа воспитания</w:t>
      </w:r>
      <w:proofErr w:type="gramStart"/>
      <w:r w:rsidRPr="00B62E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»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Цель: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воспитание трудолюбивого, честного, сознательного, созидательного гражданина на основе общечеловеческих и национальных ценностей.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Задачи: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</w:r>
    </w:p>
    <w:p w:rsidR="002E1026" w:rsidRPr="00B62E2B" w:rsidRDefault="002E1026" w:rsidP="002E102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3. Беречь национальное достояние, уважать казахский язык, национальные символы, сохранять мир, согласие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сплоченность и национальное единство, воспитывать патриотизм и государственность.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>4. Ценить здоровье, здоровый образ жизни, чистоту ума и эмоциональную устойчивость.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Работая над развитием воспитательной системы, созданием воспитательного пространства нами определены критерии эффективности воспитательного процесса: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  удовлетворенность учащихся и их родителей жизнедеятельностью школы;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  защищенность и комфорт учащихся;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  характер межличностных отношений в школе, классе;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  создание благоприятных условий для реализации потенциала учащихся.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Одним из важнейших условий развития общества является воспитание граждан, которые способны к социализации, уважающих права и свободы личности, обладающей высокой нравственностью, проявляющие национальную терпимость, уважительное отношение к языкам, традициям и культуре других народов.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У каждого классного руководителя разработан воспитательный план, согласованный и утвержденный администрацией школы, где цели и задачи воспитательной работы охватывают все направления </w:t>
      </w:r>
      <w:r w:rsidRPr="00B62E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62E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>Единойпрограммы воспитания</w:t>
      </w:r>
      <w:r w:rsidRPr="00B62E2B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Определяя приоритетные вопросы формирования казахстанского патриотизма, уважения к государственным символам страны, гражданственности, толерантности, духовно-нравственной, физически здоровой личности, разработан план воспитательной работы, который включает в себя 3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Национальные ценности (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3 направления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2E2B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B62E2B"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Национальный интерес», «Стремление», «Совесть».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u w:val="single"/>
        </w:rPr>
        <w:t>Ценность «Национальный интерес»: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участие в укреплении государственности Казахстана;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готовность служить национальным интересам Казахстана;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служение во благо общества;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активно способствовать формированию казахстанского имиджа;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быть готовым обеспечить безопасность Казахстана;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бережно относиться к национальному наследию;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прославлять национальную культуру;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– расширять сферы применения казахского языка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Ценность «Совесть»</w:t>
      </w:r>
      <w:r w:rsidRPr="00B62E2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: 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-</w:t>
      </w: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поддерживать принцип академической честности;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-соблюдать моральные нормы;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-уважать честный труд;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-уметь принимать решения и формировать чувство ответственности;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 быть верным своим словам и делам;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-проявлять доброту и уважение по отношению к друзьям, одноклассникам, членам семьи;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-заботиться о чести семьи;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-чувствовать себя ответственным перед семьей, классом, школой, обществом, страной.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w w:val="95"/>
          <w:sz w:val="24"/>
          <w:szCs w:val="24"/>
          <w:u w:val="single"/>
          <w:lang w:eastAsia="en-US"/>
        </w:rPr>
      </w:pPr>
      <w:r w:rsidRPr="00B62E2B">
        <w:rPr>
          <w:rFonts w:ascii="Times New Roman" w:eastAsia="Times New Roman" w:hAnsi="Times New Roman" w:cs="Times New Roman"/>
          <w:w w:val="95"/>
          <w:sz w:val="24"/>
          <w:szCs w:val="24"/>
          <w:u w:val="single"/>
          <w:lang w:val="kk-KZ" w:eastAsia="en-US"/>
        </w:rPr>
        <w:t>Ценность «Стремление»</w:t>
      </w:r>
      <w:r w:rsidRPr="00B62E2B">
        <w:rPr>
          <w:rFonts w:ascii="Times New Roman" w:eastAsia="Times New Roman" w:hAnsi="Times New Roman" w:cs="Times New Roman"/>
          <w:w w:val="95"/>
          <w:sz w:val="24"/>
          <w:szCs w:val="24"/>
          <w:u w:val="single"/>
          <w:lang w:eastAsia="en-US"/>
        </w:rPr>
        <w:t>: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>- учится критически и творчески мыслить;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>- имеет стремление к общению, к труду и саморазвитию;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>-продвигать технологические и цифровые навыки;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>- уметь развиваться индивидуально и в команде;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>- уметь устанавливать правильные отношения;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>-быть физически активным;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  <w:t xml:space="preserve">-эффективно планировать время и собственные ресурсы. 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proofErr w:type="gramStart"/>
      <w:r w:rsidRPr="00B62E2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Казахстан–уникальная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этнокультурном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62E2B">
        <w:rPr>
          <w:rFonts w:ascii="Times New Roman" w:hAnsi="Times New Roman" w:cs="Times New Roman"/>
          <w:sz w:val="24"/>
          <w:szCs w:val="24"/>
          <w:lang w:eastAsia="en-US"/>
        </w:rPr>
        <w:t>этно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социальном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плане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страна.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 xml:space="preserve">особенность выражена в его </w:t>
      </w:r>
      <w:proofErr w:type="spellStart"/>
      <w:r w:rsidRPr="00B62E2B">
        <w:rPr>
          <w:rFonts w:ascii="Times New Roman" w:hAnsi="Times New Roman" w:cs="Times New Roman"/>
          <w:sz w:val="24"/>
          <w:szCs w:val="24"/>
          <w:lang w:eastAsia="en-US"/>
        </w:rPr>
        <w:t>полиэтничности</w:t>
      </w:r>
      <w:proofErr w:type="spellEnd"/>
      <w:r w:rsidRPr="00B62E2B">
        <w:rPr>
          <w:rFonts w:ascii="Times New Roman" w:hAnsi="Times New Roman" w:cs="Times New Roman"/>
          <w:sz w:val="24"/>
          <w:szCs w:val="24"/>
          <w:lang w:eastAsia="en-US"/>
        </w:rPr>
        <w:t xml:space="preserve">, взаимодействии разных </w:t>
      </w:r>
      <w:proofErr w:type="spellStart"/>
      <w:r w:rsidRPr="00B62E2B">
        <w:rPr>
          <w:rFonts w:ascii="Times New Roman" w:hAnsi="Times New Roman" w:cs="Times New Roman"/>
          <w:sz w:val="24"/>
          <w:szCs w:val="24"/>
          <w:lang w:eastAsia="en-US"/>
        </w:rPr>
        <w:t>цивилизационных</w:t>
      </w:r>
      <w:proofErr w:type="spellEnd"/>
      <w:r w:rsidRPr="00B62E2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62E2B">
        <w:rPr>
          <w:rFonts w:ascii="Times New Roman" w:hAnsi="Times New Roman" w:cs="Times New Roman"/>
          <w:sz w:val="24"/>
          <w:szCs w:val="24"/>
          <w:lang w:eastAsia="en-US"/>
        </w:rPr>
        <w:t>иэтнокультурных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типов,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этнополитических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менталитетов. Укрепление формирования общечеловеческих духовных ценностей – доброта, взаимоуважение, преемственность поколений, гостеприимство и толерантность – вот основные черты, определяющие ментальность казахстанского народа.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B62E2B">
        <w:rPr>
          <w:rFonts w:ascii="Times New Roman" w:hAnsi="Times New Roman" w:cs="Times New Roman"/>
          <w:bCs/>
          <w:sz w:val="24"/>
          <w:szCs w:val="24"/>
          <w:lang w:eastAsia="en-US"/>
        </w:rPr>
        <w:t>Национальные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bCs/>
          <w:sz w:val="24"/>
          <w:szCs w:val="24"/>
          <w:lang w:eastAsia="en-US"/>
        </w:rPr>
        <w:t>ценности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–это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огромное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интеллектуальное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богатство</w:t>
      </w:r>
      <w:r w:rsidRPr="00B62E2B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страны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инеисчерпаемыйрезервобщечеловеческихценностей,культурныхинравственныхтрадицийнародов,процессаобщенациональногосозидания</w:t>
      </w:r>
      <w:proofErr w:type="gramStart"/>
      <w:r w:rsidRPr="00B62E2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B62E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</w:t>
      </w:r>
      <w:proofErr w:type="gramEnd"/>
      <w:r w:rsidRPr="00B62E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ациональные ценности проявляются в чувствах патриотизма, гордости за свой народ, его культуру, традиции, в чувствах симпатии по отношению к представителям своей нации и являются важнейшей движущей силой в воспитании подрастающего </w:t>
      </w:r>
      <w:proofErr w:type="spellStart"/>
      <w:r w:rsidRPr="00B62E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поколения.Главной</w:t>
      </w:r>
      <w:proofErr w:type="spellEnd"/>
      <w:r w:rsidRPr="00B62E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целью нравственного воспитания детей на основе национальных праздников, народных обрядов является приобретение детьми нравственного опыта, наследование духовного достояния народа, достижение культуры межличностных и межнациональных </w:t>
      </w:r>
      <w:proofErr w:type="spellStart"/>
      <w:r w:rsidRPr="00B62E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отношений</w:t>
      </w:r>
      <w:proofErr w:type="gramStart"/>
      <w:r w:rsidRPr="00B62E2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shd w:val="clear" w:color="auto" w:fill="FFFFFF"/>
          <w:lang w:eastAsia="en-US"/>
        </w:rPr>
        <w:t>В</w:t>
      </w:r>
      <w:proofErr w:type="spellEnd"/>
      <w:proofErr w:type="gramEnd"/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shd w:val="clear" w:color="auto" w:fill="FFFFFF"/>
          <w:lang w:eastAsia="en-US"/>
        </w:rPr>
        <w:t xml:space="preserve"> преддверии праздников во всех уголках страны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shd w:val="clear" w:color="auto" w:fill="FFFFFF"/>
          <w:lang w:val="kk-KZ" w:eastAsia="en-US"/>
        </w:rPr>
        <w:t>,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shd w:val="clear" w:color="auto" w:fill="FFFFFF"/>
          <w:lang w:eastAsia="en-US"/>
        </w:rPr>
        <w:t xml:space="preserve"> организациях образования проводятся массовые гуляния, конкурсы, выставки, состязания,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shd w:val="clear" w:color="auto" w:fill="FFFFFF"/>
          <w:lang w:val="kk-KZ" w:eastAsia="en-US"/>
        </w:rPr>
        <w:t xml:space="preserve">олимпиады,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shd w:val="clear" w:color="auto" w:fill="FFFFFF"/>
          <w:lang w:eastAsia="en-US"/>
        </w:rPr>
        <w:t xml:space="preserve">фестивали в рамках </w:t>
      </w:r>
      <w:r w:rsidRPr="00B62E2B">
        <w:rPr>
          <w:rFonts w:ascii="Times New Roman" w:eastAsiaTheme="minorHAnsi" w:hAnsi="Times New Roman" w:cs="Times New Roman"/>
          <w:bCs/>
          <w:kern w:val="2"/>
          <w:sz w:val="24"/>
          <w:szCs w:val="24"/>
          <w:u w:val="single"/>
          <w:lang w:eastAsia="en-US"/>
        </w:rPr>
        <w:t>Национального культурно-просветительского проекта «</w:t>
      </w:r>
      <w:r w:rsidRPr="00B62E2B">
        <w:rPr>
          <w:rFonts w:ascii="Times New Roman" w:eastAsiaTheme="minorHAnsi" w:hAnsi="Times New Roman" w:cs="Times New Roman"/>
          <w:bCs/>
          <w:kern w:val="2"/>
          <w:sz w:val="24"/>
          <w:szCs w:val="24"/>
          <w:u w:val="single"/>
          <w:lang w:val="kk-KZ" w:eastAsia="en-US"/>
        </w:rPr>
        <w:t xml:space="preserve">ТӨРТ ТОҚСАН </w:t>
      </w:r>
      <w:r w:rsidRPr="00B62E2B">
        <w:rPr>
          <w:rFonts w:ascii="Times New Roman" w:eastAsiaTheme="minorHAnsi" w:hAnsi="Times New Roman" w:cs="Times New Roman"/>
          <w:bCs/>
          <w:kern w:val="2"/>
          <w:sz w:val="24"/>
          <w:szCs w:val="24"/>
          <w:u w:val="single"/>
          <w:lang w:eastAsia="en-US"/>
        </w:rPr>
        <w:t xml:space="preserve">– </w:t>
      </w:r>
      <w:r w:rsidRPr="00B62E2B">
        <w:rPr>
          <w:rFonts w:ascii="Times New Roman" w:eastAsiaTheme="minorHAnsi" w:hAnsi="Times New Roman" w:cs="Times New Roman"/>
          <w:bCs/>
          <w:kern w:val="2"/>
          <w:sz w:val="24"/>
          <w:szCs w:val="24"/>
          <w:u w:val="single"/>
          <w:lang w:val="kk-KZ" w:eastAsia="en-US"/>
        </w:rPr>
        <w:t>ТӨРТ ӨНЕР</w:t>
      </w:r>
      <w:r w:rsidRPr="00B62E2B">
        <w:rPr>
          <w:rFonts w:ascii="Times New Roman" w:eastAsiaTheme="minorHAnsi" w:hAnsi="Times New Roman" w:cs="Times New Roman"/>
          <w:bCs/>
          <w:kern w:val="2"/>
          <w:sz w:val="24"/>
          <w:szCs w:val="24"/>
          <w:u w:val="single"/>
          <w:lang w:eastAsia="en-US"/>
        </w:rPr>
        <w:t>».</w:t>
      </w:r>
      <w:r w:rsidRPr="00B62E2B">
        <w:rPr>
          <w:rFonts w:ascii="Times New Roman" w:hAnsi="Times New Roman" w:cs="Times New Roman"/>
          <w:color w:val="151515"/>
          <w:sz w:val="24"/>
          <w:szCs w:val="24"/>
        </w:rPr>
        <w:t xml:space="preserve">Главной целью проекта является нравственное воспитание детей на основе национальных праздников, народных обрядов, приобретение детьми нравственного опыта, наследование духовного достояния народа, достижение культуры межличностных и межнациональных </w:t>
      </w:r>
      <w:proofErr w:type="spellStart"/>
      <w:r w:rsidRPr="00B62E2B">
        <w:rPr>
          <w:rFonts w:ascii="Times New Roman" w:hAnsi="Times New Roman" w:cs="Times New Roman"/>
          <w:color w:val="151515"/>
          <w:sz w:val="24"/>
          <w:szCs w:val="24"/>
        </w:rPr>
        <w:t>отношений</w:t>
      </w:r>
      <w:proofErr w:type="gramStart"/>
      <w:r w:rsidRPr="00B62E2B">
        <w:rPr>
          <w:rFonts w:ascii="Times New Roman" w:hAnsi="Times New Roman" w:cs="Times New Roman"/>
          <w:color w:val="151515"/>
          <w:sz w:val="24"/>
          <w:szCs w:val="24"/>
        </w:rPr>
        <w:t>.</w:t>
      </w:r>
      <w:r w:rsidRPr="00B62E2B">
        <w:rPr>
          <w:rFonts w:ascii="Times New Roman" w:eastAsia="Times New Roman" w:hAnsi="Times New Roman" w:cs="Times New Roman"/>
          <w:color w:val="151515"/>
          <w:sz w:val="24"/>
          <w:szCs w:val="24"/>
        </w:rPr>
        <w:t>П</w:t>
      </w:r>
      <w:proofErr w:type="gramEnd"/>
      <w:r w:rsidRPr="00B62E2B">
        <w:rPr>
          <w:rFonts w:ascii="Times New Roman" w:eastAsia="Times New Roman" w:hAnsi="Times New Roman" w:cs="Times New Roman"/>
          <w:color w:val="151515"/>
          <w:sz w:val="24"/>
          <w:szCs w:val="24"/>
        </w:rPr>
        <w:t>роект</w:t>
      </w:r>
      <w:proofErr w:type="spellEnd"/>
      <w:r w:rsidRPr="00B62E2B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реализуется по четырем направлениям: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E2B">
        <w:rPr>
          <w:rFonts w:ascii="Times New Roman" w:hAnsi="Times New Roman" w:cs="Times New Roman"/>
          <w:bCs/>
          <w:sz w:val="24"/>
          <w:szCs w:val="24"/>
        </w:rPr>
        <w:t>I</w:t>
      </w:r>
      <w:r w:rsidRPr="00B62E2B">
        <w:rPr>
          <w:rFonts w:ascii="Times New Roman" w:hAnsi="Times New Roman" w:cs="Times New Roman"/>
          <w:sz w:val="24"/>
          <w:szCs w:val="24"/>
        </w:rPr>
        <w:t> - поэтические состязания </w:t>
      </w:r>
      <w:r w:rsidRPr="00B62E2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62E2B">
        <w:rPr>
          <w:rFonts w:ascii="Times New Roman" w:hAnsi="Times New Roman" w:cs="Times New Roman"/>
          <w:bCs/>
          <w:sz w:val="24"/>
          <w:szCs w:val="24"/>
        </w:rPr>
        <w:t>Ақындар</w:t>
      </w:r>
      <w:proofErr w:type="spellEnd"/>
      <w:r w:rsidRPr="00B62E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2E2B">
        <w:rPr>
          <w:rFonts w:ascii="Times New Roman" w:hAnsi="Times New Roman" w:cs="Times New Roman"/>
          <w:bCs/>
          <w:sz w:val="24"/>
          <w:szCs w:val="24"/>
        </w:rPr>
        <w:t>айтысы</w:t>
      </w:r>
      <w:proofErr w:type="spellEnd"/>
      <w:r w:rsidRPr="00B62E2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E2B">
        <w:rPr>
          <w:rFonts w:ascii="Times New Roman" w:hAnsi="Times New Roman" w:cs="Times New Roman"/>
          <w:bCs/>
          <w:sz w:val="24"/>
          <w:szCs w:val="24"/>
        </w:rPr>
        <w:t>II </w:t>
      </w:r>
      <w:r w:rsidRPr="00B62E2B">
        <w:rPr>
          <w:rFonts w:ascii="Times New Roman" w:hAnsi="Times New Roman" w:cs="Times New Roman"/>
          <w:sz w:val="24"/>
          <w:szCs w:val="24"/>
        </w:rPr>
        <w:t>- олимпиада </w:t>
      </w:r>
      <w:r w:rsidRPr="00B62E2B">
        <w:rPr>
          <w:rFonts w:ascii="Times New Roman" w:hAnsi="Times New Roman" w:cs="Times New Roman"/>
          <w:bCs/>
          <w:sz w:val="24"/>
          <w:szCs w:val="24"/>
        </w:rPr>
        <w:t>«Алтын сақа»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E2B">
        <w:rPr>
          <w:rFonts w:ascii="Times New Roman" w:hAnsi="Times New Roman" w:cs="Times New Roman"/>
          <w:bCs/>
          <w:sz w:val="24"/>
          <w:szCs w:val="24"/>
        </w:rPr>
        <w:t>III </w:t>
      </w:r>
      <w:r w:rsidRPr="00B62E2B">
        <w:rPr>
          <w:rFonts w:ascii="Times New Roman" w:hAnsi="Times New Roman" w:cs="Times New Roman"/>
          <w:sz w:val="24"/>
          <w:szCs w:val="24"/>
        </w:rPr>
        <w:t>- выставка </w:t>
      </w:r>
      <w:r w:rsidRPr="00B62E2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62E2B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B62E2B">
        <w:rPr>
          <w:rFonts w:ascii="Times New Roman" w:hAnsi="Times New Roman" w:cs="Times New Roman"/>
          <w:bCs/>
          <w:sz w:val="24"/>
          <w:szCs w:val="24"/>
        </w:rPr>
        <w:t xml:space="preserve"> өнер»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E2B">
        <w:rPr>
          <w:rFonts w:ascii="Times New Roman" w:hAnsi="Times New Roman" w:cs="Times New Roman"/>
          <w:bCs/>
          <w:sz w:val="24"/>
          <w:szCs w:val="24"/>
        </w:rPr>
        <w:t>IV </w:t>
      </w:r>
      <w:r w:rsidRPr="00B62E2B">
        <w:rPr>
          <w:rFonts w:ascii="Times New Roman" w:hAnsi="Times New Roman" w:cs="Times New Roman"/>
          <w:sz w:val="24"/>
          <w:szCs w:val="24"/>
        </w:rPr>
        <w:t>- фестиваль </w:t>
      </w:r>
      <w:r w:rsidRPr="00B62E2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62E2B">
        <w:rPr>
          <w:rFonts w:ascii="Times New Roman" w:hAnsi="Times New Roman" w:cs="Times New Roman"/>
          <w:bCs/>
          <w:sz w:val="24"/>
          <w:szCs w:val="24"/>
        </w:rPr>
        <w:t>Туған</w:t>
      </w:r>
      <w:proofErr w:type="spellEnd"/>
      <w:r w:rsidRPr="00B62E2B">
        <w:rPr>
          <w:rFonts w:ascii="Times New Roman" w:hAnsi="Times New Roman" w:cs="Times New Roman"/>
          <w:bCs/>
          <w:sz w:val="24"/>
          <w:szCs w:val="24"/>
        </w:rPr>
        <w:t xml:space="preserve"> өлкем»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В преддверии празднования </w:t>
      </w:r>
      <w:r>
        <w:rPr>
          <w:rFonts w:ascii="Times New Roman" w:hAnsi="Times New Roman" w:cs="Times New Roman"/>
          <w:bCs/>
          <w:sz w:val="24"/>
          <w:szCs w:val="24"/>
          <w:lang w:val="kk-KZ" w:eastAsia="en-US"/>
        </w:rPr>
        <w:t>«</w:t>
      </w: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>Всемирного Дня ребенка</w:t>
      </w:r>
      <w:r>
        <w:rPr>
          <w:rFonts w:ascii="Times New Roman" w:hAnsi="Times New Roman" w:cs="Times New Roman"/>
          <w:bCs/>
          <w:sz w:val="24"/>
          <w:szCs w:val="24"/>
          <w:lang w:val="kk-KZ" w:eastAsia="en-US"/>
        </w:rPr>
        <w:t>»</w:t>
      </w: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во всех школах, внешкольных организациях  каждого населенного пункта республики была проведена 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>Олимпиада «Алтын сақа»</w:t>
      </w:r>
      <w:r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и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наша  школа  приняла  участие  в  акции.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B62E2B">
        <w:rPr>
          <w:rFonts w:ascii="Times New Roman" w:hAnsi="Times New Roman" w:cs="Times New Roman"/>
          <w:sz w:val="24"/>
          <w:szCs w:val="24"/>
          <w:lang w:eastAsia="en-US"/>
        </w:rPr>
        <w:t>Цель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Олимпиады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«Алтын сақа»</w:t>
      </w: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– 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формирование уважения к историко-культурному наследию казахского народа, </w:t>
      </w: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воспитание смелости, выносливости, 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>развитие ловкости, зоркости и меткости.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kk-KZ" w:eastAsia="en-US"/>
        </w:rPr>
      </w:pP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Задачи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>Олимпиады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«Алтын сақа»</w:t>
      </w: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–  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 xml:space="preserve">сохранение культурного наследия 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>народа,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 xml:space="preserve"> популяризация 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>национальных</w:t>
      </w:r>
      <w:r w:rsidRPr="00B62E2B">
        <w:rPr>
          <w:rFonts w:ascii="Times New Roman" w:hAnsi="Times New Roman" w:cs="Times New Roman"/>
          <w:sz w:val="24"/>
          <w:szCs w:val="24"/>
          <w:lang w:eastAsia="en-US"/>
        </w:rPr>
        <w:t xml:space="preserve"> игр</w:t>
      </w:r>
      <w:r w:rsidRPr="00B62E2B">
        <w:rPr>
          <w:rFonts w:ascii="Times New Roman" w:hAnsi="Times New Roman" w:cs="Times New Roman"/>
          <w:sz w:val="24"/>
          <w:szCs w:val="24"/>
          <w:lang w:val="kk-KZ" w:eastAsia="en-US"/>
        </w:rPr>
        <w:t>,повышение интереса к познанию казахских национальных игр, формирование здорового образа жизни,</w:t>
      </w:r>
      <w:r w:rsidRPr="00B62E2B">
        <w:rPr>
          <w:rFonts w:ascii="Times New Roman" w:hAnsi="Times New Roman" w:cs="Times New Roman"/>
          <w:bCs/>
          <w:sz w:val="24"/>
          <w:szCs w:val="24"/>
          <w:lang w:val="kk-KZ" w:eastAsia="en-US"/>
        </w:rPr>
        <w:t xml:space="preserve"> приобщение детей к игре в асыки. </w:t>
      </w:r>
    </w:p>
    <w:p w:rsidR="002E1026" w:rsidRPr="00BB282A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Цель выставки</w:t>
      </w:r>
      <w:r w:rsidRPr="00BB28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Ұлттық</w:t>
      </w:r>
      <w:proofErr w:type="spellEnd"/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өнер»</w:t>
      </w:r>
      <w:r w:rsidRPr="00BB28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BB2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раскрытие творческого потенциала детей и подростков, приобщение через культуру и искусство к миру прекрасного, повышение значимости и сопричастности к истории страны, воспитание патриотизма и любви к родному краю, сохранение культурного наследия.</w:t>
      </w:r>
    </w:p>
    <w:p w:rsidR="002E1026" w:rsidRPr="00BB282A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Цель Фестиваля</w:t>
      </w:r>
      <w:r w:rsidRPr="00BB28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Туған</w:t>
      </w:r>
      <w:proofErr w:type="spellEnd"/>
      <w:r w:rsidRPr="00BB282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өлкем»</w:t>
      </w:r>
      <w:r w:rsidRPr="00BB282A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- </w:t>
      </w:r>
      <w:r w:rsidRPr="00BB2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 </w:t>
      </w:r>
      <w:proofErr w:type="gramStart"/>
      <w:r w:rsidRPr="00BB282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BB2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активной гражданской позиции, воспитание чувства патриотизма и гражданственности, пропаганда здорового образа жизни, активизация туристско-краеведческой деятельности через изучение родного края.</w:t>
      </w:r>
    </w:p>
    <w:p w:rsidR="002E1026" w:rsidRPr="00BB282A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B282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Концепция «Девять месяцев – 9 мероприятий» регламентирует единый порядок и наименование мероприятий в организациях образования на девять месяцев.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lastRenderedPageBreak/>
        <w:t xml:space="preserve">Концепция направлена на обеспечение единого подхода к проведению ежемесячных мероприятий в рамках формирования национальных ценностей воспитания подрастающего поколения.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Единый подход осуществляется в регламентировании тематики,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правил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, содержания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проведения мероприятия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Концепция разработана на основе Положения о классном руководстве в организациях среднего образования Приказа Министра образования и науки Республики Казахстан от 12 января 2016 года, а также на основе научных рекомендаций по планированию воспитательной работы в организациях образования. 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Цель: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разработать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единый подход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и содержание проведения мероприятий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в рамках «Девять месяцев – 9 мероприятий» в организациях образования.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Задачи: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1)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разработать единый формат организации и проведения мероприятий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;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2)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установить сотрудничество между организациями образования через единый подход в проведении мероприятия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;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3)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 привить национальные ценности у </w:t>
      </w:r>
      <w:proofErr w:type="gramStart"/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обучающихся</w:t>
      </w:r>
      <w:proofErr w:type="gramEnd"/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. 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План 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«Девять месяцев – 9 мероприятий»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: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сентябрь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Физкультминутка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октябрь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Әнұран айту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ноябрь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Асық ату»,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декабрь </w:t>
      </w:r>
      <w:bookmarkStart w:id="0" w:name="_Hlk131698496"/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Шығарма жазу: болашаққа хат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</w:t>
      </w:r>
      <w:bookmarkEnd w:id="0"/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январь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Қазақ есебі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февраль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Оқуға құштар мектеп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март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Домбырашылар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апрель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Игра в шахматы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-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 xml:space="preserve">май 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«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Жасыл мекен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»,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Челлендж«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</w:rPr>
        <w:t>Физкультминутка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»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62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Государственная политика в области образования сегодня направлена на совершенствование </w:t>
      </w:r>
      <w:proofErr w:type="spellStart"/>
      <w:r w:rsidRPr="00B62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здоровьесберегающей</w:t>
      </w:r>
      <w:proofErr w:type="spellEnd"/>
      <w:r w:rsidRPr="00B62E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модели учебно-воспитательного процесса. Для реализации данной стратегии предлагаются различные педагогические технологии, виды деятельности, направленные на сохранение здоровья участников образовательного процесса.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Челлендж «Әнұран айту»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Гимн – это один из самых главных символов государства. У гимна есть национальный особенный аспект. Через гимн воспевается казахская степь как святая колыбель роста и становления каждого казахстанца. Исполнение гимна, в первую очередь,  формирует казахстанский патриотизм, гражданственность и  является одним из приоритетных направлений развития и становления личности каждого из нас. Ведь, в каждом элементе государственного символа заложен глубочайший смысл. Нужно, чтобы во всех организациях образования обучающиеся  хорошо знали слова и умели петь гимн. 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Челлендж «А</w:t>
      </w:r>
      <w:r w:rsidRPr="00E95A5A">
        <w:rPr>
          <w:rFonts w:ascii="Times New Roman" w:eastAsiaTheme="minorHAnsi" w:hAnsi="Times New Roman" w:cs="Times New Roman"/>
          <w:b/>
          <w:bCs/>
          <w:kern w:val="2"/>
          <w:sz w:val="16"/>
          <w:szCs w:val="24"/>
          <w:lang w:val="kk-KZ" w:eastAsia="en-US"/>
        </w:rPr>
        <w:t>СЫҚ АТУ</w:t>
      </w: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»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>Национальные игры-удивительная вещь с широким дыханием, далеким намеком, воображением, фантазией и размахом крыльев, залог здоровья, дыхание жизни.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Цель:</w:t>
      </w: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t xml:space="preserve"> воспитание духовно-нравственной культуры, эстетических, патриотических чувств обучающихся, сохранение культурного наследия страны, популяризация национальных  игр.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val="kk-KZ" w:eastAsia="en-US"/>
        </w:rPr>
        <w:t>Челлендж «Шығарма жазу: болашаққа хат»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r w:rsidRPr="00B62E2B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  <w:lastRenderedPageBreak/>
        <w:t xml:space="preserve">Челлендж направлен на написание обучающимися сочинения, тем самым, способствуя привитию навыка выражения своей мысли через письмо. Сочинения рекомендуются писать на темы, как «Мои достижения в Независимом Казахстане», «Мое будущее», «Мое будущее для моей страны» и др. При выборе темы необходимо учесть возрастные особенности обучающихся.Описывая собственную точку зрения и анализируя свои достижения, обучающемуся  письмо дает возможность задуматься о его поступках, целях жизни, его внутреннем состоянии, об отношении его к окружающим людям, среде, ко всему происходящему вокруг, его переживания, чувства, мысли о будущем страны и о его вкладе в развитие Родины, страны, где он живет. В целом, письмо – это выражение ребенком собственных накопленных  знаний. </w:t>
      </w:r>
    </w:p>
    <w:p w:rsidR="002E1026" w:rsidRPr="00BB282A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8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«Оқуға құштар мектеп»</w:t>
      </w:r>
      <w:r w:rsidRPr="00BB282A">
        <w:rPr>
          <w:rStyle w:val="a6"/>
          <w:rFonts w:ascii="Times New Roman" w:hAnsi="Times New Roman" w:cs="Times New Roman"/>
          <w:i/>
          <w:iCs/>
          <w:sz w:val="24"/>
          <w:szCs w:val="24"/>
        </w:rPr>
        <w:t>целью данного проекта</w:t>
      </w:r>
      <w:r w:rsidRPr="00BB282A">
        <w:rPr>
          <w:rFonts w:ascii="Times New Roman" w:hAnsi="Times New Roman" w:cs="Times New Roman"/>
          <w:sz w:val="24"/>
          <w:szCs w:val="24"/>
        </w:rPr>
        <w:t> является создание в Казахстане активной среды для творческого развития детей и повышения интереса к чтению.</w:t>
      </w:r>
    </w:p>
    <w:p w:rsidR="002E1026" w:rsidRPr="00BB282A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82A">
        <w:rPr>
          <w:rFonts w:ascii="Times New Roman" w:hAnsi="Times New Roman" w:cs="Times New Roman"/>
          <w:sz w:val="24"/>
          <w:szCs w:val="24"/>
        </w:rPr>
        <w:t>Проект «Читающая школа» направлен на привитие высокой культуры чтения. Развитие читательской грамотности должны стать одним из приоритетных направлений образовательного процесса в казахстанских школах. Интерес к чтению, познанию окружающего мира через книги должен формироваться у детей со школьной скамьи, а библиотека должна быть местом средоточия этого интереса, проводником в этот увлекательный мир книг».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</w:rPr>
      </w:pPr>
      <w:proofErr w:type="gramStart"/>
      <w:r w:rsidRPr="00BB282A">
        <w:rPr>
          <w:rStyle w:val="a6"/>
          <w:rFonts w:ascii="Times New Roman" w:hAnsi="Times New Roman" w:cs="Times New Roman"/>
          <w:i/>
          <w:iCs/>
          <w:sz w:val="24"/>
          <w:szCs w:val="24"/>
        </w:rPr>
        <w:t>Задачи проекта:</w:t>
      </w:r>
      <w:r w:rsidRPr="00BB282A">
        <w:rPr>
          <w:rFonts w:ascii="Times New Roman" w:hAnsi="Times New Roman" w:cs="Times New Roman"/>
          <w:sz w:val="24"/>
          <w:szCs w:val="24"/>
        </w:rPr>
        <w:br/>
        <w:t>- содействие воспитанию всесторонне развитой личности всеми формами и методами библиотечной работы;</w:t>
      </w:r>
      <w:r w:rsidRPr="00BB282A">
        <w:rPr>
          <w:rFonts w:ascii="Times New Roman" w:hAnsi="Times New Roman" w:cs="Times New Roman"/>
          <w:sz w:val="24"/>
          <w:szCs w:val="24"/>
        </w:rPr>
        <w:br/>
        <w:t>-  формирование у учащихся патриотического сознания, глубокую привязанность к родному краю, к нашей культуре;</w:t>
      </w:r>
      <w:r w:rsidRPr="00BB282A">
        <w:rPr>
          <w:rFonts w:ascii="Times New Roman" w:hAnsi="Times New Roman" w:cs="Times New Roman"/>
          <w:sz w:val="24"/>
          <w:szCs w:val="24"/>
        </w:rPr>
        <w:br/>
        <w:t>- воспитание вкуса и пробуждение интереса читателей к чтению произведений лучших отечественных и зарубежных авторов;</w:t>
      </w:r>
      <w:r w:rsidRPr="00BB282A">
        <w:rPr>
          <w:rFonts w:ascii="Times New Roman" w:hAnsi="Times New Roman" w:cs="Times New Roman"/>
          <w:sz w:val="24"/>
          <w:szCs w:val="24"/>
        </w:rPr>
        <w:br/>
        <w:t>- развитие творческого мышления, познавательных интересов и способностей, успешному усвоению учебных программ;</w:t>
      </w:r>
      <w:proofErr w:type="gramEnd"/>
      <w:r w:rsidRPr="00BB282A">
        <w:rPr>
          <w:rFonts w:ascii="Times New Roman" w:hAnsi="Times New Roman" w:cs="Times New Roman"/>
          <w:sz w:val="24"/>
          <w:szCs w:val="24"/>
        </w:rPr>
        <w:br/>
        <w:t xml:space="preserve">- внедрение новых информационных технологий в работе школьной библиотеки; школьная библиотека в рамках проекта «Читающая школа» провела конкурс чтецов к 100летию юбилея М. Алимбаева на тему: «Балалардың сүйікті </w:t>
      </w:r>
      <w:proofErr w:type="spellStart"/>
      <w:r w:rsidRPr="00BB282A">
        <w:rPr>
          <w:rFonts w:ascii="Times New Roman" w:hAnsi="Times New Roman" w:cs="Times New Roman"/>
          <w:sz w:val="24"/>
          <w:szCs w:val="24"/>
        </w:rPr>
        <w:t>жыршысы</w:t>
      </w:r>
      <w:proofErr w:type="spellEnd"/>
      <w:r w:rsidRPr="00BB282A">
        <w:rPr>
          <w:rFonts w:ascii="Times New Roman" w:hAnsi="Times New Roman" w:cs="Times New Roman"/>
          <w:sz w:val="24"/>
          <w:szCs w:val="24"/>
        </w:rPr>
        <w:t>» среди 1-4 классов. Цель проведения</w:t>
      </w:r>
      <w:r w:rsidRPr="00B62E2B">
        <w:rPr>
          <w:rFonts w:ascii="Times New Roman" w:hAnsi="Times New Roman" w:cs="Times New Roman"/>
          <w:sz w:val="24"/>
          <w:szCs w:val="24"/>
        </w:rPr>
        <w:t xml:space="preserve">: привлечение детей к чтению, углубленное изучение творчества </w:t>
      </w:r>
      <w:proofErr w:type="spellStart"/>
      <w:r w:rsidRPr="00B62E2B"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 w:rsidRPr="00B62E2B">
        <w:rPr>
          <w:rFonts w:ascii="Times New Roman" w:hAnsi="Times New Roman" w:cs="Times New Roman"/>
          <w:sz w:val="24"/>
          <w:szCs w:val="24"/>
        </w:rPr>
        <w:t xml:space="preserve"> Алимбаева. Задачи: развивать выразительные средства языка, способствовать развитию активного словарного запаса; воспитывать чувство любви и гордости за свою Родину.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eastAsia="en-US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концепции "Девять месяцев - 9 мероприятий". В нашей школе прошел </w:t>
      </w:r>
      <w:proofErr w:type="spellStart"/>
      <w:r w:rsidRPr="00E95A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челлендж</w:t>
      </w:r>
      <w:proofErr w:type="spellEnd"/>
      <w:r w:rsidRPr="00E95A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E95A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Домбырашылар</w:t>
      </w:r>
      <w:proofErr w:type="spellEnd"/>
      <w:r w:rsidRPr="00E95A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.Ц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ель: Воспитание духовно - нравственной культуры, эстетических, патриотических чувств обучающихся, сохранение культурного наследия страны.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val="kk-KZ" w:eastAsia="en-US"/>
        </w:rPr>
      </w:pPr>
      <w:r w:rsidRPr="00B62E2B">
        <w:rPr>
          <w:rFonts w:ascii="Geometria" w:hAnsi="Geometria"/>
          <w:color w:val="000000"/>
          <w:sz w:val="24"/>
          <w:szCs w:val="24"/>
        </w:rPr>
        <w:t>В рамках проекта «9 м</w:t>
      </w:r>
      <w:r>
        <w:rPr>
          <w:rFonts w:ascii="Geometria" w:hAnsi="Geometria"/>
          <w:color w:val="000000"/>
          <w:sz w:val="24"/>
          <w:szCs w:val="24"/>
        </w:rPr>
        <w:t xml:space="preserve">есяцев – 9 мероприятий» в КГУ </w:t>
      </w:r>
      <w:r w:rsidRPr="00B62E2B">
        <w:rPr>
          <w:rFonts w:eastAsia="Times New Roman"/>
        </w:rPr>
        <w:t>«</w:t>
      </w:r>
      <w:proofErr w:type="spellStart"/>
      <w:r>
        <w:rPr>
          <w:rFonts w:eastAsia="Times New Roman"/>
        </w:rPr>
        <w:t>Фрунзенская</w:t>
      </w:r>
      <w:proofErr w:type="spellEnd"/>
      <w:r>
        <w:rPr>
          <w:rFonts w:eastAsia="Times New Roman"/>
        </w:rPr>
        <w:t xml:space="preserve"> общеобразовательная школа</w:t>
      </w:r>
      <w:r w:rsidRPr="00B62E2B">
        <w:rPr>
          <w:rFonts w:eastAsia="Times New Roman"/>
          <w:lang w:val="kk-KZ"/>
        </w:rPr>
        <w:t>»</w:t>
      </w:r>
      <w:r w:rsidRPr="00B62E2B">
        <w:rPr>
          <w:rFonts w:ascii="Geometria" w:hAnsi="Geometria"/>
          <w:color w:val="000000"/>
          <w:sz w:val="24"/>
          <w:szCs w:val="24"/>
        </w:rPr>
        <w:t xml:space="preserve"> «</w:t>
      </w:r>
      <w:proofErr w:type="spellStart"/>
      <w:r w:rsidRPr="00E95A5A">
        <w:rPr>
          <w:rFonts w:ascii="Geometria" w:hAnsi="Geometria"/>
          <w:b/>
          <w:color w:val="000000"/>
          <w:sz w:val="24"/>
          <w:szCs w:val="24"/>
        </w:rPr>
        <w:t>Жасыл</w:t>
      </w:r>
      <w:proofErr w:type="spellEnd"/>
      <w:r w:rsidRPr="00E95A5A">
        <w:rPr>
          <w:rFonts w:ascii="Geometria" w:hAnsi="Geometria"/>
          <w:b/>
          <w:color w:val="000000"/>
          <w:sz w:val="24"/>
          <w:szCs w:val="24"/>
        </w:rPr>
        <w:t xml:space="preserve"> </w:t>
      </w:r>
      <w:proofErr w:type="spellStart"/>
      <w:r w:rsidRPr="00E95A5A">
        <w:rPr>
          <w:rFonts w:ascii="Geometria" w:hAnsi="Geometria"/>
          <w:b/>
          <w:color w:val="000000"/>
          <w:sz w:val="24"/>
          <w:szCs w:val="24"/>
        </w:rPr>
        <w:t>мекен</w:t>
      </w:r>
      <w:proofErr w:type="spellEnd"/>
      <w:r w:rsidRPr="00E95A5A">
        <w:rPr>
          <w:rFonts w:ascii="Geometria" w:hAnsi="Geometria"/>
          <w:b/>
          <w:color w:val="000000"/>
          <w:sz w:val="24"/>
          <w:szCs w:val="24"/>
        </w:rPr>
        <w:t>»</w:t>
      </w:r>
      <w:r>
        <w:rPr>
          <w:rFonts w:ascii="Geometria" w:hAnsi="Geometria"/>
          <w:color w:val="000000"/>
          <w:sz w:val="24"/>
          <w:szCs w:val="24"/>
        </w:rPr>
        <w:t xml:space="preserve"> прошел в рамках </w:t>
      </w:r>
      <w:r w:rsidRPr="00B62E2B">
        <w:rPr>
          <w:rFonts w:ascii="Geometria" w:hAnsi="Geometria"/>
          <w:color w:val="000000"/>
          <w:sz w:val="24"/>
          <w:szCs w:val="24"/>
        </w:rPr>
        <w:t>недели естественных наук</w:t>
      </w:r>
      <w:proofErr w:type="gramStart"/>
      <w:r w:rsidRPr="00B62E2B">
        <w:rPr>
          <w:rFonts w:ascii="Geometria" w:hAnsi="Geometria"/>
          <w:color w:val="000000"/>
          <w:sz w:val="24"/>
          <w:szCs w:val="24"/>
          <w:lang w:val="kk-KZ"/>
        </w:rPr>
        <w:t>.Ц</w:t>
      </w:r>
      <w:proofErr w:type="gramEnd"/>
      <w:r w:rsidRPr="00B62E2B">
        <w:rPr>
          <w:rFonts w:ascii="Geometria" w:hAnsi="Geometria"/>
          <w:color w:val="000000"/>
          <w:sz w:val="24"/>
          <w:szCs w:val="24"/>
          <w:lang w:val="kk-KZ"/>
        </w:rPr>
        <w:t>ель: Развитие экологического мировозрения через урочнную и внеурочную деятельность.</w:t>
      </w:r>
    </w:p>
    <w:p w:rsidR="002E1026" w:rsidRPr="00B62E2B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w w:val="95"/>
          <w:sz w:val="24"/>
          <w:szCs w:val="24"/>
          <w:lang w:val="kk-KZ" w:eastAsia="en-US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регулярно проводят внеклассные мероприятия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согласно составленного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>ыли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проведены мероприятия, посвящённые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Дню знаний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Дню учителя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ню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ьи»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Декады языков  ежедневно проходили мероприятия на разных языках, конкурсы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викторины, эссе, выразительное чтение стихов.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  <w:lang w:val="kk-KZ"/>
        </w:rPr>
        <w:t xml:space="preserve">Концепцией празднования Дня Республики определена единая идейно-содержательная линия.Главная задача проведения национального праздника Дня Республики – консолидация и единение граждан вокруг приоритетов государственной политики и курса реформ. С учетом положений концепции празднования Дня Республики  были  проведены  меропприяти согласно  плана; торжественная  линейка,беседы  классные  часы,прием  </w:t>
      </w:r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>в ряды Республиканской общественной организации«Единая детско-юношеская организация «</w:t>
      </w:r>
      <w:proofErr w:type="spellStart"/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>Жас</w:t>
      </w:r>
      <w:proofErr w:type="spellEnd"/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Ұлан</w:t>
      </w:r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2E2B">
        <w:rPr>
          <w:rFonts w:ascii="Times New Roman" w:hAnsi="Times New Roman" w:cs="Times New Roman"/>
          <w:sz w:val="24"/>
          <w:szCs w:val="24"/>
          <w:lang w:val="kk-KZ"/>
        </w:rPr>
        <w:t xml:space="preserve"> Общенародным консолидирующим событием дня должна стать патриотическая акция </w:t>
      </w:r>
      <w:r w:rsidRPr="00B62E2B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«Қыран елім – Қазақстаным!».</w:t>
      </w:r>
      <w:r w:rsidRPr="00B62E2B">
        <w:rPr>
          <w:rFonts w:ascii="Times New Roman" w:hAnsi="Times New Roman" w:cs="Times New Roman"/>
          <w:sz w:val="24"/>
          <w:szCs w:val="24"/>
          <w:lang w:val="kk-KZ"/>
        </w:rPr>
        <w:t xml:space="preserve">  В рамках акции предлагается организовать массовые флеш-мобы по исполнению  Гимна Республики Казахстан.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В рамках юбилейных дат 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утвержденные воспитательным планом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школьной библиотеке постоянно организуются выставки, посвященные жизни и творчеству юбиляров.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празднования 100-летия со дня рождения М.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Алимбаева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2-3 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ассов КГУ</w:t>
      </w:r>
      <w:proofErr w:type="gramStart"/>
      <w:r w:rsidRPr="00B62E2B">
        <w:rPr>
          <w:rFonts w:eastAsia="Times New Roman"/>
        </w:rPr>
        <w:t>«</w:t>
      </w:r>
      <w:proofErr w:type="spellStart"/>
      <w:r>
        <w:rPr>
          <w:rFonts w:eastAsia="Times New Roman"/>
        </w:rPr>
        <w:t>Ф</w:t>
      </w:r>
      <w:proofErr w:type="gramEnd"/>
      <w:r>
        <w:rPr>
          <w:rFonts w:eastAsia="Times New Roman"/>
        </w:rPr>
        <w:t>рунзенская</w:t>
      </w:r>
      <w:proofErr w:type="spellEnd"/>
      <w:r>
        <w:rPr>
          <w:rFonts w:eastAsia="Times New Roman"/>
        </w:rPr>
        <w:t xml:space="preserve"> общеобразовательная школа</w:t>
      </w:r>
      <w:r w:rsidRPr="00B62E2B">
        <w:rPr>
          <w:rFonts w:eastAsia="Times New Roman"/>
          <w:lang w:val="kk-KZ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прове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чтецов, для уча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щихся 5-6 классов выразительное чтение стихов Қадыр Мырза Али.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нашей школы совместно со старш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Н.Е.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психологом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Шефер Т.А.,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социальным педагогом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Галеевой М.С.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принимали участие в благотворительных акциях: поздравление ветеранов педагогического труда и тружеников тыла, оказыва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 посильную помощь,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каждым классом закреплены одиноко проживающие пенсионеры.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работы данного направления в школе стало повышение качества и количества мероприятий по организации и проведению патриотической работы с детьми и подростками.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ведётся работа по формированию правовой культуры всех участников образовательного процесса: учащихся, педагогов и родителей. Составлен план правового всеобуча для учащихся с 1 по 11 класс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на родительских собраниях и лекториях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законодательными актами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ответственностью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по воспитанию детей. Целью правового направления является профилактика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поведения подростков, а также воспитание гражданской активности школьников и развитие личности школьников.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Задачи правового воспитания: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повышать правовую грамотность детей;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формировать высокий уровень их воспитанности, ответственности и социальной активности;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· развивать социальные компетенции личности.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мероприятия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плана.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Для достижения результатов воспитания к работе привлекались учителя, представители органов полиции, которые помогали в проведении классных часов и внеклассных мероприятий.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течение учебного года ежемесячно проводились мероприятия по предупреждению дорожно-транспортного травматизма (по отдельному плану) с учащимися 1-8 классов. В рамках реализации дорожной карты были проведены следующие мероприятия: открытые классные часы «Единый день ПДД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, «Знаки на дорогах нам в пути помогут»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Классные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часы, родительские собрания, рейды по пути следования детей в школу и обратно домой носят регулярный характер. 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Классные руководители провели тематические классные часы «Правила безопасности: в школе, дома, на улице, во дворе, у воды, на дороге, транспорте»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В ходе акции «Подросток» были организованы встречи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старшим лейтенантом 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полиции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Фасхудиновым В.В. и инспектором по делам несовершеннолетних лейтенантом полиции Кудайбергеновым А.А..Ими 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  лекции по теме: «Административная и уголовная ответственность среди несовершеннолетних», «Правила дорожного движения», «Интернет-мошенничество» для учащихся  5- 11 классов.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Учащимся еще раз напомнили о наиболее частых правонарушениях среди несовершеннолетних и об ответственности за них.</w:t>
      </w:r>
    </w:p>
    <w:p w:rsidR="002E1026" w:rsidRDefault="002E1026" w:rsidP="002E1026">
      <w:pPr>
        <w:widowControl w:val="0"/>
        <w:pBdr>
          <w:bottom w:val="single" w:sz="4" w:space="31" w:color="FFFFFF"/>
        </w:pBdr>
        <w:tabs>
          <w:tab w:val="left" w:pos="709"/>
        </w:tabs>
        <w:suppressAutoHyphens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Согласно плану совместных мероприятий управления образования, здравоохранения, департамента внутренних дел в организациях образования в ноябре проводится информационно-профилактическая кампания «Детство без жестокости и насилия» «16 дней без насилия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. Цель кампании: привлечение общественного внимания к проблеме жестокого и пренебрежительного обращения с детьми, формирование в обществе убеждения нетерпимого отношения к жестокому обращению с детьми. Во время проведения декады толерантности проводятся классные часы, оформляется информационный стенд, круглые столы. Все мероприятия по содержанию соответствовали тематике и возрастным особенностям учащихся: во всех классах прошли классные часы на тему "Права и обязанности" в рамках акции "16 дней без насилия». Ежемесячно классными руководителями проводились занятия по правовому всеобучу «Правовой лекторий». Согласно графику проводились профилактические рейды “Дети в ночном городе”.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оформление необходимых нормативных документов на обучающихся, состоящих на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учете.</w:t>
      </w:r>
      <w:proofErr w:type="gramEnd"/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отслеживание занятости обучающихся, состоящих на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учете, в свободное время, в период каникул, привлечение их к занятиям в спортивных секциях, кружках.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отслеживание посещения, пропуски учебных занятий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реализовывался план в каникулярное время.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Медицинский работник школы Шпрингер Е.С.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провела лекцию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учащимся  9-11 классов на тему: «Профилактика употребления и незаконного распространения наркотических психотропных веществ».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В школе имеется «Ящик доверия» для письменных обращений учащихся, родителей, учителей.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рамках реализации приоритетных направлений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стратегии Республики Казахстан на 2015-2025 гг.,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онцептуальны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воспитания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культуры включен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воспитательный план школы. 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целях формирования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культуры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школе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создан клуб «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Адал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Урпақ»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Добровольный школьный клуб «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Адал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Ұрпақ» состоит из секций: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антикоррупционные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знания;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антикоррупционная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информация и творчество; культурно-массовые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мероприятия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.В</w:t>
      </w:r>
      <w:proofErr w:type="spellEnd"/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школьный клуб «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Адал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ұрпақ» входят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10 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участников.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нашей школе проводится комплекс мероприятий, направленных на формирование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антикоррупционной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уровня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фойе школы  создан информационный стенд по коррупции, в которой отображены основные понятия (коррупция, коррумпированность, взятка). Среди педагогического коллектива была проведена (под подпись) беседа о последствиях коррупционной деятельности, постоянно ведётся разъяснительная работа по правовому всеобучу, рассматриваются вопросы на заседаниях методического объединения классных руководителей, имеется папка по нормативно – правовой документации, которой может воспользоваться каждый педагог. В целом, мероприятия проходят успешно, у ребят формируется стойкое неприятие к взяточничеству в любом виде, активная, правовая сознательность, научились правильно оценивать ситуацию и умело выходить из неё, не нарушая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антикоррупционное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законодательство. Учащиеся познакомились с основными положениями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стратегии Республики Казахстан на 2015-2025 годы, узнали о последствиях коррупции.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рамках запланированных мероприятий по клубу «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Адал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Ұрпақ» среди учащихся были проведены следующие мероприятия: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лассный час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«Добропорядочность и честность»; к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онкурс рисунков о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добропорядочности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;п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рофилактическое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мероприятие «Подростковая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преступность-прич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подростковой преступности»; Акция: «Дыши! Двигайся!»; у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рок нравственности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; к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лассный час «Честность-признак человечности»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 школе с сентября месяца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текущего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года продолжил  свою работу школьный  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дебатный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 </w:t>
      </w:r>
      <w:r w:rsidRPr="00B62E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Комета</w:t>
      </w:r>
      <w:r w:rsidRPr="00B62E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являютсяучащиеся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8-10 классов. В начале учебного года был составлен и утвержден календарно-тематический план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дебатного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клуба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рограмма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включает теоретические и практические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занятия.Цель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чащиеся через овладение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дебатной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технологией учатся грамотной постановке речи, объективному восприятию противоположной позиции, расширяют свой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кругозор.По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плану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дебатного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клуба проведены игры в формате тренингов, лекций и практик, соревнований между классами, направленных на формирование навыков участия в дебатах.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форма проведения досуга необходима в школах для </w:t>
      </w:r>
      <w:hyperlink r:id="rId5" w:tooltip="Доклад по дисциплине " w:history="1">
        <w:r w:rsidRPr="00B62E2B">
          <w:rPr>
            <w:rStyle w:val="a3"/>
            <w:color w:val="000000" w:themeColor="text1"/>
            <w:sz w:val="24"/>
            <w:szCs w:val="24"/>
            <w:shd w:val="clear" w:color="auto" w:fill="FFFFFF"/>
          </w:rPr>
          <w:t>воспитания познавательного интереса</w:t>
        </w:r>
      </w:hyperlink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научиться 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публично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выступать, отстаивать свою точку зрения. Это отразится на их мировоззрении, эрудированности, культуре общения.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Дебаты – это движение, которое способно стать одной из форм дополнительного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,т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темы  в дебатах очень многогранны, актуальны, охватывают все сферы человеческой жизни (наука, право, социум, экономика и т д.). 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школе оформлен стенд «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Адал ұрпақ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Ключевой идеей воспитания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являются национальные и общечеловеческие ценности. На 2023-2024 учебном году в организациях образования реализовывается проект «Школьное самоуправление». 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E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Школьное самоуправление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обучающихся способствует демократизации образовательного процесса и является неотъемлемой частью воспитательной работы в организациях образования.</w:t>
      </w:r>
      <w:proofErr w:type="gramEnd"/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62E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Ученическое самоуправление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– это форма участия учащихся в самоуправление лицея, предполагающее участие детей в решении вопросов при организации учебно-воспитательного процесса совместно с педагогическим коллективом и руководством.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Основной целью деятельности органов ученического самоуправления является реализация прав учащихся,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 в лицее. 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КГУ 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Фрунзенская общеобразовательная школа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в октябре состоялись Выборы президента, путем открытого голосования. 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первого дня предвыборной̆ компании каждый̆ кандидат развернул активную деятельность по привлечению избирателей̆, а именно были развешены агитационные плакаты с их программой̆, планом действий̆ на ближайшее время и призывами голосовать именно за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него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.П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резидент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школы был выбран. Им стал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ученица 8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Кобзарь Мирослава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Тогда же в октябре состоялось первое собрание школьного совета, где разработали план школьного самоуправления на год. Так началась работа 8 фракций таких как: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патриотизма;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забот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ы(</w:t>
      </w:r>
      <w:proofErr w:type="spellStart"/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волонтерства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права и порядка;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информатизации;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спорта и ЗОЖ;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самопознания;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-фракция образования и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дебатного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движения;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-фракция экологии и труда.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каждую из фракции был поставлен один депутат, представитель школьного самоуправления школы.  </w:t>
      </w:r>
    </w:p>
    <w:p w:rsidR="002E1026" w:rsidRPr="009E4F99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период функционирования в новом учебном 2023-2024 году совместно с представителями школьного самоуправления проведены следующие мероприятия и акции: </w:t>
      </w:r>
    </w:p>
    <w:p w:rsidR="002E1026" w:rsidRPr="009E4F99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E4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Операция «Внешний вид»,</w:t>
      </w:r>
    </w:p>
    <w:p w:rsidR="002E1026" w:rsidRPr="009E4F99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E4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День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E4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дублера,</w:t>
      </w:r>
    </w:p>
    <w:p w:rsidR="002E1026" w:rsidRPr="009E4F99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9E4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октября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КГУ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рунзенская общеобразовательная школа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1</w:t>
      </w:r>
      <w:r w:rsidRPr="009E4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-11 классов прошел праздник под названием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 бал</w:t>
      </w:r>
      <w:r w:rsidRPr="009E4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Целью работы Совета профилактики является оказание своевременной и квалифицированной помощи детям, подросткам и их семьям, попавшим в сложные социальные, семейные и педагогические и прочие ситуации.</w:t>
      </w:r>
    </w:p>
    <w:p w:rsidR="002E1026" w:rsidRPr="009E4F99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Выполнению заданной цели способствовали мероприятия, направленные на </w:t>
      </w:r>
      <w:r w:rsidRPr="009E4F99"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2E1026" w:rsidRPr="00B62E2B" w:rsidRDefault="002E1026" w:rsidP="002E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2E1026" w:rsidRPr="00B62E2B" w:rsidRDefault="002E1026" w:rsidP="002E1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99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Социальная работа в школе проводится в следующих формах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1026" w:rsidRPr="00B62E2B" w:rsidRDefault="002E1026" w:rsidP="002E1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учащимися;</w:t>
      </w:r>
    </w:p>
    <w:p w:rsidR="002E1026" w:rsidRPr="00B62E2B" w:rsidRDefault="002E1026" w:rsidP="002E1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родителями;</w:t>
      </w:r>
    </w:p>
    <w:p w:rsidR="002E1026" w:rsidRPr="00B62E2B" w:rsidRDefault="002E1026" w:rsidP="002E1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классными руководителями;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F99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выполнения этих задач в школе проводятся мероприятия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1026" w:rsidRPr="00B62E2B" w:rsidRDefault="002E1026" w:rsidP="002E1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Организована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занятость, разнообразная творческая деятельность учащихся во внеурочное время.</w:t>
      </w:r>
    </w:p>
    <w:p w:rsidR="002E1026" w:rsidRPr="00B62E2B" w:rsidRDefault="002E1026" w:rsidP="002E1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работа с родителями: родительские собрания, посещение на дому, индивидуальные беседы.</w:t>
      </w:r>
    </w:p>
    <w:p w:rsidR="002E1026" w:rsidRPr="00B62E2B" w:rsidRDefault="002E1026" w:rsidP="002E1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каникулярное время работа школы также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, в каникулы проводятся соревнования.</w:t>
      </w:r>
    </w:p>
    <w:p w:rsidR="002E1026" w:rsidRPr="00B62E2B" w:rsidRDefault="002E1026" w:rsidP="002E1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педагогом проводятся консультации для родителей.</w:t>
      </w:r>
    </w:p>
    <w:p w:rsidR="002E1026" w:rsidRPr="00B62E2B" w:rsidRDefault="002E1026" w:rsidP="002E1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Регулярный ежедневный контроль администрации посещаемости учащихся школы;</w:t>
      </w:r>
    </w:p>
    <w:p w:rsidR="002E1026" w:rsidRPr="00B62E2B" w:rsidRDefault="002E1026" w:rsidP="002E10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Ежедневный контроль причин отсутствия обучающихся в школе с предоставлением документов (справок, заявлений от родителей) классному руководителю, анализ результатов и немедленное принятие мер.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времени посещаются: семьи учащихся, состоящих на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учёте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При активном содействии Членов Совета профилактики в школе проводятся мероприятия по пропаганде правовых знаний, по профилактике правонарушений, пропаганде ЗОЖ, профилактике наркомании,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, употребления алкоголя несовершеннолетними, по организации внеурочной занятости и досуга учащихся.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школе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плану работы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школьный психолог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Шефер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провела опрос по профилактике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буллинга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анкетирование с целью выявления и предупреждения возникновения явлений отклоняющегося поведения 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обучающихся. Результаты проведённого опроса показали, что дети чувствуют себя в безопасности, соблюдают правила и нормы поведения в школе. Педагогический коллектив школы был ознакомлен с результатами и даны рекомендации.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Pr="00131288" w:rsidRDefault="002E1026" w:rsidP="002E1026">
      <w:pPr>
        <w:shd w:val="clear" w:color="auto" w:fill="FFFFFF"/>
        <w:spacing w:after="0"/>
        <w:ind w:right="-170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2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Анализ деятельности психологической службы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организационно-методическом плане деятельность психологической службы строилась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</w:t>
      </w:r>
    </w:p>
    <w:p w:rsidR="002E1026" w:rsidRPr="00B62E2B" w:rsidRDefault="002E1026" w:rsidP="002E1026">
      <w:pPr>
        <w:shd w:val="clear" w:color="auto" w:fill="FFFFFF"/>
        <w:spacing w:after="0"/>
        <w:ind w:right="-17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целью работы психологической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2E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КГУ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рунзенская общеобразовательная школа</w:t>
      </w:r>
      <w:r w:rsidRPr="00B62E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стало обеспечение психологического и психического здоровья детей, т.е. создание спокойной и доброжелательной обстановки, способствующей психосоциальному развитию учащихся, созданию позитивной мотивации к обучению, а также определения и профилактики причин нарушения личностного и социального развития.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направленность работы педагогов-психологов определялась следующими практическими </w:t>
      </w: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усилить психолого-педагогическую поддержку категории детей с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поведением.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усилить психолого-педагогическое сопровождение детей с суицидальными наклонностями.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-создать единую психологически-комфортную образовательную среду для детей с особыми образовательными потребностями.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благоприятные условия обучения и пребывания в школе для всех участников образовательного процесса.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года велась совместная работа с администрацией школы, социальным педагогом, логопедом, дефектологом, классными руководителями, учителями-предметниками, родителями. Работа велась по следующим основным направлениям: диагностика, просвещение, профилактика, коррекция, консультирование.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Диагностическая работа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Проводилась диагностика развития психических процессов: интеллекта, эмоционально-волевой сферы, коммуникативных навыков, межличностных отношений, эмоционального благополучия, профессиональных склонностей, ценностных ориентиров, отклонения в психическом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развитии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диагностики использовались следующие методы: тесты,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опросники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проективные методики, наблюдение, опрос, беседа, анализ. В равной мере применялись групповые и индивидуальные формы обследования учащихся.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групповые исследования были проведены в следующих классах: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1-е классы.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Целевые исследования по выявлению проблем в адаптации детей к новым условиям на первоначальном этапе школьного обучения. Использовались: методики на выявление школьной мотивации, эмоционального состояния учащихся, самооценки, тревожности, изучения адаптационных возможностей учащихся. По результатам исследования составлена итоговая документация, в помощь учителю и родителям разработаны рекомендации. С классными руководителями проведено обсуждение полученных результатов. Определены уровни подготовленности первоклассников к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обучению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роводились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консультации с родителями по результатам обследования. Проведённые исследования позволили определить особенности индивидуального развития детей.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Изучение адаптационных возможностей учащихся: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71% – высокий уровень адаптации и 29% средний уровень.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92334" cy="1067966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5-е классы.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 к обучению в среднем звене является важным моментом в жизни школьника. Изменение организации учебного процесса, введение новых предметов и переход к иным методам обучения требует определённого уровня зрелости как личностно-мотивационной так, так и интеллектуальной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сферы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spellEnd"/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целью изучения психологической ситуации обучения пятиклассников были проведены следующие психодиагностические исследования:</w:t>
      </w:r>
    </w:p>
    <w:p w:rsidR="002E1026" w:rsidRPr="00B62E2B" w:rsidRDefault="002E1026" w:rsidP="002E1026">
      <w:pPr>
        <w:numPr>
          <w:ilvl w:val="0"/>
          <w:numId w:val="4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учебной мотивации</w:t>
      </w:r>
    </w:p>
    <w:p w:rsidR="002E1026" w:rsidRPr="00B62E2B" w:rsidRDefault="002E1026" w:rsidP="002E1026">
      <w:pPr>
        <w:numPr>
          <w:ilvl w:val="0"/>
          <w:numId w:val="4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уровня и характера тревожности учащихся, связанных со школой</w:t>
      </w:r>
    </w:p>
    <w:p w:rsidR="002E1026" w:rsidRPr="00B62E2B" w:rsidRDefault="002E1026" w:rsidP="002E1026">
      <w:pPr>
        <w:numPr>
          <w:ilvl w:val="0"/>
          <w:numId w:val="4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 эмоционально-волевой сферы</w:t>
      </w:r>
    </w:p>
    <w:p w:rsidR="002E1026" w:rsidRPr="00B62E2B" w:rsidRDefault="002E1026" w:rsidP="002E1026">
      <w:pPr>
        <w:numPr>
          <w:ilvl w:val="0"/>
          <w:numId w:val="4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беседы с педагогами и родителями по вопросам адаптации</w:t>
      </w:r>
    </w:p>
    <w:p w:rsidR="002E1026" w:rsidRPr="00B62E2B" w:rsidRDefault="002E1026" w:rsidP="002E1026">
      <w:pPr>
        <w:numPr>
          <w:ilvl w:val="0"/>
          <w:numId w:val="4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за учащимися в урочное и неурочное время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результатам исследования 68% учащихся–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еют средний уровень адаптации; 32% учащихся – имеют высокий уровень адаптации 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082158" cy="1120661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исследования были проведены коррекционно-развивающие занятия, в результате которых эмоциональное состояние детей стабилизировалось, уровень тревожности нормализовался.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10-е классы.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своевременного выявления уровня адаптации, было проведено психологическое исследование учащихся 10 класса.</w:t>
      </w:r>
    </w:p>
    <w:p w:rsidR="002E1026" w:rsidRPr="00B62E2B" w:rsidRDefault="002E1026" w:rsidP="002E1026">
      <w:pPr>
        <w:numPr>
          <w:ilvl w:val="0"/>
          <w:numId w:val="5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зучение эмоционально-волевой сферы</w:t>
      </w:r>
    </w:p>
    <w:p w:rsidR="002E1026" w:rsidRPr="00B62E2B" w:rsidRDefault="002E1026" w:rsidP="002E1026">
      <w:pPr>
        <w:numPr>
          <w:ilvl w:val="0"/>
          <w:numId w:val="5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 психологического климата в классе</w:t>
      </w:r>
    </w:p>
    <w:p w:rsidR="002E1026" w:rsidRPr="00B62E2B" w:rsidRDefault="002E1026" w:rsidP="002E1026">
      <w:pPr>
        <w:numPr>
          <w:ilvl w:val="0"/>
          <w:numId w:val="5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социально-психологической адаптации учащихся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исследования видно, что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дезадаптация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выявлена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53% - имеют средний уровень адаптации; 47% - имеет высокий уровень адаптации. 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87876" cy="1106616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данные были проанализированы и доведены до классного руководителя и учителей на классно-обобщающем контроле, информация для родителей была представлена на родительских собраниях. В рамках индивидуального консультирования учащиеся были ознакомлены со своими результатами. Также психологической службой осуществлялась индивидуальная работа с учащимися по запросу классного руководителя, педагогов-предметников и самих учащихся.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9-е классы.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психолого-педагогического сопровождения учащихся в период государственной итоговой аттестации были проведены следующие психодиагностические исследования:</w:t>
      </w:r>
    </w:p>
    <w:p w:rsidR="002E1026" w:rsidRPr="00B62E2B" w:rsidRDefault="002E1026" w:rsidP="002E1026">
      <w:pPr>
        <w:numPr>
          <w:ilvl w:val="0"/>
          <w:numId w:val="6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Диагностика уровня тревожности</w:t>
      </w:r>
    </w:p>
    <w:p w:rsidR="002E1026" w:rsidRPr="00B62E2B" w:rsidRDefault="002E1026" w:rsidP="002E1026">
      <w:pPr>
        <w:numPr>
          <w:ilvl w:val="0"/>
          <w:numId w:val="6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способности учащихся переносить стрессовые нагрузки.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результате исследования: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Низкий уровень тревожности показали 53% учащихся.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тревожности показали 45% учащихся.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тревожности показали 2% учащихся. 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11-е классы.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 целью изучения эмоционального состояния учащихся в предэкзаменационный период были проведены следующие психодиагностические исследования:</w:t>
      </w:r>
    </w:p>
    <w:p w:rsidR="002E1026" w:rsidRPr="00B62E2B" w:rsidRDefault="002E1026" w:rsidP="002E1026">
      <w:pPr>
        <w:numPr>
          <w:ilvl w:val="0"/>
          <w:numId w:val="7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уровня тревожности;</w:t>
      </w:r>
    </w:p>
    <w:p w:rsidR="002E1026" w:rsidRPr="00B62E2B" w:rsidRDefault="002E1026" w:rsidP="002E1026">
      <w:pPr>
        <w:numPr>
          <w:ilvl w:val="0"/>
          <w:numId w:val="7"/>
        </w:numPr>
        <w:shd w:val="clear" w:color="auto" w:fill="FFFFFF"/>
        <w:spacing w:after="0"/>
        <w:ind w:left="0"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эмоционального состояния учащихся.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результате исследования: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Низкий уровень тревожности показали - 67%. Средний (норма) уровень тревожности показали - 33%. Высокий уровень тревожности показали - 0%. 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Психологическое консультирование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 цели: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изменению поведения клиента (учащийся, педагог, родитель) таким образом, чтобы он мог жить продуктивнее, испытывал удовлетворение от процесса обучения, несмотря на все имеющиеся трудности;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навыки преодоления трудностей при столкновении с теми или иными обстоятельствами школьной жизни и требованиями школы;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завязывать и поддерживать навыки межличностных отношений, самостоятельно разрешать возникающие проблемы на разных уровнях общения;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облегчать реализацию и повышение потенциала личности.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консультации велись по следующим направлениям:</w:t>
      </w:r>
    </w:p>
    <w:p w:rsidR="002E1026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учащимися, родителями и учителями 1-х, 4-х, 5-х, 10-х классов по предупреждению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с учащимися и родителями 8 – 11-х классов с учётом результатов диагностики по выявлению склонности к депрессивному состоянию;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с учителями и родителями учащихся 4-5-х классов по проблемам перехода из начальной школы в среднее звено;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с родителями первоклассников по проблемам готовности к школе;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индивидуальным запросам учителей, родителей, учащихся.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затронутые на консультациях, имели следующую направленность: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поведенческую;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эмоциональную;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конфликтологическую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диагностическую.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Поводами для обращения учащихся за консультативной помощью служили: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конфликтные ситуации со сверстниками, с учителем;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отношений с родителями;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страх самовыражения;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повышенная тревожность;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- вопросы профориентации.</w:t>
      </w:r>
    </w:p>
    <w:p w:rsidR="002E1026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за консультативной помощью к педагогу-психологу обратились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……………..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человек. Педагоги-психологи школы принимали участие в разрешении конфликтных ситуаций, возникавших в ходе образовательного процесса. При оказании педагогами-психологами помощи ребёнку в выборе профессии учитывались мотивационные, психофизиологические, интеллектуальные, характерологические и эмоциональные особенности личности, личные интересы. Наибольшее количество обращений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личностными особенностями учащихся (это повышенная тревожность, агрессивность, низкая самооценка и т.д.). Второе место – проблемы, связанные с семейными отношениями. Третье место по значимости занимают вопросы, связанные с проблемами в обучении, сниженной учебной мотивацией. </w:t>
      </w: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  <w:gridCol w:w="2835"/>
      </w:tblGrid>
      <w:tr w:rsidR="002E1026" w:rsidRPr="00B62E2B" w:rsidTr="00C81BA9">
        <w:trPr>
          <w:trHeight w:val="53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Повод обращения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проведенных </w:t>
            </w: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консультаций</w:t>
            </w:r>
          </w:p>
        </w:tc>
      </w:tr>
      <w:tr w:rsidR="002E1026" w:rsidRPr="00B62E2B" w:rsidTr="00C81BA9">
        <w:trPr>
          <w:trHeight w:val="26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 со сверстниками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E1026" w:rsidRPr="00B62E2B" w:rsidTr="00C81BA9">
        <w:trPr>
          <w:trHeight w:val="24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отношения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E1026" w:rsidRPr="00B62E2B" w:rsidTr="00C81BA9">
        <w:trPr>
          <w:trHeight w:val="26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особенности ребенка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E1026" w:rsidRPr="00B62E2B" w:rsidTr="00C81BA9">
        <w:trPr>
          <w:trHeight w:val="24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профориентации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1026" w:rsidRPr="00B62E2B" w:rsidTr="00C81BA9">
        <w:trPr>
          <w:trHeight w:val="26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в обучении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E1026" w:rsidRPr="00B62E2B" w:rsidTr="00C81BA9">
        <w:trPr>
          <w:trHeight w:val="26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в поведении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E1026" w:rsidRPr="00B62E2B" w:rsidTr="00C81BA9">
        <w:trPr>
          <w:trHeight w:val="26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на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E1026" w:rsidRPr="00B62E2B" w:rsidTr="00C81BA9">
        <w:trPr>
          <w:trHeight w:val="28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подготовке род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обраний,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E1026" w:rsidRPr="00B62E2B" w:rsidTr="00C81BA9">
        <w:trPr>
          <w:trHeight w:val="284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7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консультации с детьми группы риска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176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2E1026" w:rsidRDefault="002E1026" w:rsidP="002E1026">
      <w:pPr>
        <w:shd w:val="clear" w:color="auto" w:fill="FFFFFF"/>
        <w:spacing w:after="0"/>
        <w:ind w:right="-32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E1026" w:rsidRPr="00B62E2B" w:rsidRDefault="002E1026" w:rsidP="002E1026">
      <w:pPr>
        <w:shd w:val="clear" w:color="auto" w:fill="FFFFFF"/>
        <w:spacing w:after="0"/>
        <w:ind w:right="-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Психологическое просвещение</w:t>
      </w:r>
    </w:p>
    <w:p w:rsidR="002E1026" w:rsidRDefault="002E1026" w:rsidP="002E1026">
      <w:pPr>
        <w:shd w:val="clear" w:color="auto" w:fill="FFFFFF"/>
        <w:spacing w:after="0"/>
        <w:ind w:right="-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основных целей данного вида работы было знакомство педагогов и родителей с основными закономерностями и условиями благоприятного психического развития ребенка. Такая работа осуществлялась через проведение родительских собраний, классных часов.</w:t>
      </w:r>
    </w:p>
    <w:p w:rsidR="002E1026" w:rsidRDefault="002E1026" w:rsidP="002E1026">
      <w:pPr>
        <w:shd w:val="clear" w:color="auto" w:fill="FFFFFF"/>
        <w:spacing w:after="0"/>
        <w:ind w:right="-32" w:firstLine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W w:w="10631" w:type="dxa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260"/>
        <w:gridCol w:w="6095"/>
      </w:tblGrid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адаптации 1-классников»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психологическими особенностями периода адаптации; выявление причин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пути их преодоления.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к МОДО»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вопросах психологической подготовки ребенка к МОДО.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«Возрастные особенности пятиклассников»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психологическими особенностями мл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одросткового возраста. Рекомендации по взаимодействию с детьми.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Самоповреждающее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 подростков»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Раскрыть проблему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аутоагрессии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самоповреждения среди детей. Дать рекомендации родителям при выявлении признаков самоповреждения у подростков.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«Итоговая аттестация. Проблемы и пути решения»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вопросах психологической подготовки ребенка к ИА, МОДО.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одительское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педагогической поддержки родителей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вопросах воспитания школьников.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педагогов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вершинам успеха»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эмоционального выгорания.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адаптации 1, 5 классов»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успешной адаптации 1, 5-классников, рекомендации для педагогов по работе с детьми.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Совеща-ние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профилактике насилия.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компетентности по вопросам обучения и воспитания детей.</w:t>
            </w: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Рекомендации для родителей (памятки)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суицидального поведения, бытового насилия, нравственного воспитания.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по вопросам воспитания детей.</w:t>
            </w:r>
          </w:p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E1026" w:rsidRPr="00B62E2B" w:rsidTr="00C81BA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психологической подготовки к ЕНТ»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родительской компетентности в вопросах психологической подготовки ребенка к ЕНТ.</w:t>
            </w:r>
          </w:p>
        </w:tc>
      </w:tr>
    </w:tbl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026" w:rsidRPr="00B62E2B" w:rsidRDefault="002E1026" w:rsidP="002E1026">
      <w:pPr>
        <w:shd w:val="clear" w:color="auto" w:fill="FFFFFF"/>
        <w:spacing w:after="0"/>
        <w:ind w:right="-17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за 2023-2024 учебный год родители и педагоги получили психологическое просвещение, ознакомились с основными закономерностями и условиями благоприятного психического развития ребенка.</w:t>
      </w:r>
    </w:p>
    <w:p w:rsidR="002E1026" w:rsidRPr="00B62E2B" w:rsidRDefault="002E1026" w:rsidP="002E1026">
      <w:pPr>
        <w:shd w:val="clear" w:color="auto" w:fill="FFFFFF"/>
        <w:spacing w:after="0"/>
        <w:ind w:right="-1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Психологическая профилактика и коррекция</w:t>
      </w:r>
    </w:p>
    <w:p w:rsidR="002E1026" w:rsidRPr="00B62E2B" w:rsidRDefault="002E1026" w:rsidP="002E1026">
      <w:pPr>
        <w:shd w:val="clear" w:color="auto" w:fill="FFFFFF"/>
        <w:spacing w:after="0"/>
        <w:ind w:right="-1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вид деятельности направлен на сохранение, укрепление и развитие психологического здоровья детей на всех этапах школьного обучения.</w:t>
      </w:r>
    </w:p>
    <w:p w:rsidR="002E1026" w:rsidRPr="00B62E2B" w:rsidRDefault="002E1026" w:rsidP="002E1026">
      <w:pPr>
        <w:shd w:val="clear" w:color="auto" w:fill="FFFFFF"/>
        <w:spacing w:after="0"/>
        <w:ind w:right="-1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психопрофилактическая работа осуществлялась по следующим направлениям    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3"/>
        <w:gridCol w:w="2551"/>
      </w:tblGrid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интеллектуальной сферы.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.(14%)</w:t>
            </w: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развитие личностных особенностей.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(16%)</w:t>
            </w: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коррекция эмоционального состояния.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(20%)</w:t>
            </w: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026" w:rsidRPr="00B62E2B" w:rsidTr="00C81BA9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 с детьми с ООП.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26" w:rsidRPr="00B62E2B" w:rsidRDefault="002E1026" w:rsidP="00C81BA9">
            <w:pPr>
              <w:spacing w:after="0"/>
              <w:ind w:right="-1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6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(50%)</w:t>
            </w:r>
          </w:p>
        </w:tc>
      </w:tr>
    </w:tbl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За 2023-2024 учебный год основное направление психопрофилактической работы было направленно на коррекционно-развивающую работу с детьми с ООП. Также много внимания уделялось психопрофилактической работе с детьми, находящимися в трудной жизненной ситуации.  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данного учебного года был проведен ряд коррекционных занятий в форме </w:t>
      </w: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групповых занятий.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Будущие первоклассники</w:t>
      </w:r>
    </w:p>
    <w:p w:rsidR="002E1026" w:rsidRPr="00B62E2B" w:rsidRDefault="002E1026" w:rsidP="002E1026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Коррекционные занятия. Цель: развитие познавательных и психических процессов, развитие интеллектуальной сферы, развитие эмоциональной сферы.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1-3 класс</w:t>
      </w:r>
    </w:p>
    <w:p w:rsidR="002E1026" w:rsidRPr="00B62E2B" w:rsidRDefault="002E1026" w:rsidP="002E1026">
      <w:pPr>
        <w:numPr>
          <w:ilvl w:val="0"/>
          <w:numId w:val="8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Коррекционные занятия. Цель: развитие познавательных и психических процессов, развитие интеллектуальной сферы, развитие эмоциональной сферы.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4 -7 класс</w:t>
      </w:r>
    </w:p>
    <w:p w:rsidR="002E1026" w:rsidRPr="00B62E2B" w:rsidRDefault="002E1026" w:rsidP="002E1026">
      <w:pPr>
        <w:numPr>
          <w:ilvl w:val="0"/>
          <w:numId w:val="9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занятия. Цель: сохранение и укрепление физического и психологического здоровья школьников.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2E1026" w:rsidRPr="00B62E2B" w:rsidRDefault="002E1026" w:rsidP="002E1026">
      <w:pPr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«Взрослеющие девочки». Цель: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расширить знания о проблемах ранней беременности и ее последствиях.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2E1026" w:rsidRPr="00B62E2B" w:rsidRDefault="002E1026" w:rsidP="002E1026">
      <w:pPr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занятия. Цель: сохранение и укрепление физического и психологического здоровья школьников.</w:t>
      </w:r>
    </w:p>
    <w:p w:rsidR="002E1026" w:rsidRPr="00B62E2B" w:rsidRDefault="002E1026" w:rsidP="002E1026">
      <w:pPr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«Как справиться со стрессом». Цель: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навыков управления факторами, вызывающими стресс в период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подготовки и сдачи экзаменов.</w:t>
      </w:r>
    </w:p>
    <w:p w:rsidR="002E1026" w:rsidRPr="00B62E2B" w:rsidRDefault="002E1026" w:rsidP="002E1026">
      <w:pPr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Онлайн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занятие в ZOOM «Экзамен без стресса».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навыков управления факторами, вызывающими стресс в период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подготовки и сдачи экзаменов.</w:t>
      </w:r>
    </w:p>
    <w:p w:rsidR="002E1026" w:rsidRPr="00B62E2B" w:rsidRDefault="002E1026" w:rsidP="002E1026">
      <w:pPr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с элементами тренинга «Повышение учебной мотивации».</w:t>
      </w:r>
    </w:p>
    <w:p w:rsidR="002E1026" w:rsidRPr="00B62E2B" w:rsidRDefault="002E1026" w:rsidP="002E1026">
      <w:pPr>
        <w:numPr>
          <w:ilvl w:val="0"/>
          <w:numId w:val="11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занятия. Цель: сохранение и укрепление физического и психологического здоровья школьников.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2E1026" w:rsidRPr="00B62E2B" w:rsidRDefault="002E1026" w:rsidP="002E1026">
      <w:pPr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 «Как справиться со стрессом». Цель: 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навыков управления факторами, вызывающими стресс в период подготовки и сдачи экзаменов.</w:t>
      </w:r>
    </w:p>
    <w:p w:rsidR="002E1026" w:rsidRPr="00B62E2B" w:rsidRDefault="002E1026" w:rsidP="002E1026">
      <w:pPr>
        <w:numPr>
          <w:ilvl w:val="0"/>
          <w:numId w:val="1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занятия. Цель: сохранение и укрепление физического и психологического здоровья школьников.</w:t>
      </w:r>
    </w:p>
    <w:p w:rsidR="002E1026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профилактике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велась в соответствии с планом.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анализируя результаты работы, можно сделать вывод о том, что в работе психологической службы за учебный год наблюдается систематическая работа по предупреждению возможных проблем развития личности, учащихся школы, осуществляющаяся в различных формах (тренинги, релаксационные занятия, консультации, классные часы и т.д.). Эффективность работы психологической службы можно отследить по показателям адаптационного периода учащихся. Также необходимо отметить положительную динамику в работе с учащимися выпускных классов в период подготовки к прохождению итоговой государственной аттестации. Выявлен достаточно высокий уровень консультативной работы, что позволило оказать конкретную помощь обратившимся взрослым и детям, в анализе и решении психологических проблем, связанных с собственными особенностями, сложившимися обстоятельствами жизни, взаимоотношениями в семье, в кругу друзей, в школе; помощь в формировании новых установок и принятии собственных решений. 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всего вышесказанного можно сделать вывод о том, что запланированный и реализованный план работы на учебный год дал положительные результаты в работе школы по сохранению психологического здоровья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1026" w:rsidRPr="00131288" w:rsidRDefault="002E1026" w:rsidP="002E1026">
      <w:pPr>
        <w:spacing w:after="0"/>
        <w:ind w:firstLine="284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3128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Психологом школы </w:t>
      </w:r>
      <w:proofErr w:type="spell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Шефер</w:t>
      </w:r>
      <w:proofErr w:type="spell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Т.А.</w:t>
      </w:r>
      <w:r w:rsidRPr="0013128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разработаны психолого-педагогические рекомендации для родителей по общению с детьми.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1288">
        <w:rPr>
          <w:rStyle w:val="a6"/>
          <w:rFonts w:ascii="Times New Roman" w:hAnsi="Times New Roman" w:cs="Times New Roman"/>
          <w:b w:val="0"/>
          <w:sz w:val="24"/>
          <w:szCs w:val="24"/>
        </w:rPr>
        <w:t>Согласно плану, был проведен «День открытых дверей»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2E1026" w:rsidRPr="00131288" w:rsidRDefault="002E1026" w:rsidP="002E1026">
      <w:pPr>
        <w:spacing w:after="0"/>
        <w:ind w:firstLine="284"/>
        <w:jc w:val="both"/>
        <w:rPr>
          <w:rStyle w:val="a6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Совета профилактики рассматриваются вопросы по оптимизации воспитательной профилактической работы, велась индивидуальная профилактическая работа с обучающимися и их родителями. В целях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контроля, за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Закона, классные руководители присутствуют на заседаниях Совета профилактики, в своих выступлениях они отражают основные направления воспитательной работы с каждым обучающимся. Ежедневно заместитель директора по воспитательной работе занимается текущими вопросами организации воспитательной работы. Внешкольная и внеклассная работа (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внеурочнаядеятельность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, организация отдыха детей в каникулярное и внеурочное время,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работа).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Отслеживание внеурочной деятельности ведется в течение всего времени. Перед каждыми каникулами составляется план работы с детьми в каникулярное время. Работа кружков и секций осуществляется в обычном режиме.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ab/>
        <w:t xml:space="preserve">Оказывается необходимая помощь детям из многодетных семей.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ab/>
        <w:t>В школе действует система работы по профилактике правонарушений.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года, учащиеся принимали участия в проведении школьных,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районых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бластных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конкурсах. Для эффективного творческого развития личности ребенка была налажена тесная связь с библиотекой. Все это способствовало художественно-эстетическому развитию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ормированию</w:t>
      </w:r>
      <w:proofErr w:type="spell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художественной культуры как неотъемлемой части культуры духовной. На данных мероприятиях учащиеся учились как правильно вести себя в общественных местах, как уважать своих товарищей, как относиться к старшему поколению. Творческие способности детей развивались и на занятиях с педагогами дополнительного образования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, работы которых принимали участие в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творческих конкурсах 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35">
        <w:rPr>
          <w:rFonts w:ascii="Times New Roman" w:eastAsia="Times New Roman" w:hAnsi="Times New Roman" w:cs="Times New Roman"/>
          <w:sz w:val="24"/>
          <w:szCs w:val="24"/>
          <w:lang w:val="kk-KZ"/>
        </w:rPr>
        <w:t>В школе со</w:t>
      </w:r>
      <w:proofErr w:type="spellStart"/>
      <w:r w:rsidRPr="007B3035">
        <w:rPr>
          <w:rFonts w:ascii="Times New Roman" w:eastAsia="Times New Roman" w:hAnsi="Times New Roman" w:cs="Times New Roman"/>
          <w:sz w:val="24"/>
          <w:szCs w:val="24"/>
        </w:rPr>
        <w:t>зданы</w:t>
      </w:r>
      <w:proofErr w:type="spellEnd"/>
      <w:r w:rsidRPr="007B3035">
        <w:rPr>
          <w:rFonts w:ascii="Times New Roman" w:eastAsia="Times New Roman" w:hAnsi="Times New Roman" w:cs="Times New Roman"/>
          <w:sz w:val="24"/>
          <w:szCs w:val="24"/>
        </w:rPr>
        <w:t xml:space="preserve"> хорошие условия для организации времяпрепровождения, имеются школьный спортзал,  </w:t>
      </w:r>
      <w:r>
        <w:rPr>
          <w:rFonts w:ascii="Times New Roman" w:eastAsia="Times New Roman" w:hAnsi="Times New Roman" w:cs="Times New Roman"/>
          <w:sz w:val="24"/>
          <w:szCs w:val="24"/>
        </w:rPr>
        <w:t>баскет</w:t>
      </w:r>
      <w:r w:rsidRPr="007B3035">
        <w:rPr>
          <w:rFonts w:ascii="Times New Roman" w:eastAsia="Times New Roman" w:hAnsi="Times New Roman" w:cs="Times New Roman"/>
          <w:sz w:val="24"/>
          <w:szCs w:val="24"/>
        </w:rPr>
        <w:t xml:space="preserve">больная площадка, библиотека, классные кабинеты.  Посещая кружки, спортивные секции и предметные факультативы, учащиеся позитивно используют свое свободное время. 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системы дополнительного образования в школе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t>учебном</w:t>
      </w:r>
      <w:proofErr w:type="spellEnd"/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 году педагогический коллектив  опирается на следующие принципы: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свободный выбор ребенком видов и сфер деятельности;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ориентация на личностные интересы, потребности, способности ребенка;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возможность свободного самоопределения и самореализации ребенка;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единство обучения, воспитания, развития.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Цели и задачи развития дополнительного образования в школе на учебный год: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изучение интересов и потребностей учащихся в дополнительном образовании;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содержания дополнительного образования, его форм и методов работы с учащимися с учетом возраста, особенностей </w:t>
      </w:r>
      <w:proofErr w:type="spellStart"/>
      <w:r w:rsidRPr="007B006F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 окружения;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 формирование условий для создания единого образовательного пространства;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расширение видов творческой деятельности;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создание максимальных условий для освоения учащимися духовных и культурных ценностей, воспитания уважения к истории и культуре своего и других народов;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- обращение к личностным проблемам учащихся, формирование их нравственных качеств, творческой и социальной активности.</w:t>
      </w:r>
    </w:p>
    <w:p w:rsidR="002E1026" w:rsidRPr="007B006F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7B006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 года завучем по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Шевченко А.Ж.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 посещались спортивные занятия, проверены журналы, планы, проведены собеседования с учащимися и руководителями секций и кружков. Выявлено, что наибольшей популярностью у ребят польз</w:t>
      </w:r>
      <w:r>
        <w:rPr>
          <w:rFonts w:ascii="Times New Roman" w:eastAsia="Times New Roman" w:hAnsi="Times New Roman" w:cs="Times New Roman"/>
          <w:sz w:val="24"/>
          <w:szCs w:val="24"/>
        </w:rPr>
        <w:t>уется спортивная секция по баскет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t>болу. Главной чертой занятий в спортивных секциях является настрой учащихся на работу, на обучение новым приемам и навыкам, а не просто на игру. В начале занятий преподавателем ставится определенная обучающая цель, в конце занятий подводится итог.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человек посещают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дебатный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кружок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20 человек кружок «Логика» и 15 «Робототехника».43 обучающихся посещают танцевальный кружок при Доме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Культуры,в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зимнее время года 20 учеников ходят на секцию «Хоккея»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В секции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баскетбола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занимаются 33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учащихсяс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–11 </w:t>
      </w:r>
      <w:proofErr w:type="spellStart"/>
      <w:r w:rsidRPr="007B006F">
        <w:rPr>
          <w:rFonts w:ascii="Times New Roman" w:eastAsia="Times New Roman" w:hAnsi="Times New Roman" w:cs="Times New Roman"/>
          <w:sz w:val="24"/>
          <w:szCs w:val="24"/>
        </w:rPr>
        <w:t>классовВ</w:t>
      </w:r>
      <w:proofErr w:type="spellEnd"/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 секции </w:t>
      </w:r>
      <w:r>
        <w:rPr>
          <w:rFonts w:ascii="Times New Roman" w:eastAsia="Times New Roman" w:hAnsi="Times New Roman" w:cs="Times New Roman"/>
          <w:sz w:val="24"/>
          <w:szCs w:val="24"/>
        </w:rPr>
        <w:t>футбол занимаются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 учащихся. Многие из учащихся, которых называют «трудными», уже не первый год посещают секцию </w:t>
      </w:r>
      <w:r>
        <w:rPr>
          <w:rFonts w:ascii="Times New Roman" w:eastAsia="Times New Roman" w:hAnsi="Times New Roman" w:cs="Times New Roman"/>
          <w:sz w:val="24"/>
          <w:szCs w:val="24"/>
        </w:rPr>
        <w:t>баскет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t>бола, что помогает организации их свободного времени.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06F">
        <w:rPr>
          <w:rFonts w:ascii="Times New Roman" w:eastAsia="Times New Roman" w:hAnsi="Times New Roman" w:cs="Times New Roman"/>
          <w:sz w:val="24"/>
          <w:szCs w:val="24"/>
        </w:rPr>
        <w:t xml:space="preserve">Затруднением в процесс вовлеченности учащихся в работу кружков и секций является то, что у многих учащихся старших классов имеются дополнительные и подготовительные занятия. Руководители кружков и секций имеют планы работы, ведут </w:t>
      </w:r>
      <w:r w:rsidRPr="007B0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журналы занятий и учет посещаемости ребят. Все кружки проводятся бесплатно, составлены программы и тематические планирования на год.  Расписание кружков имеется. Занятия спортивных секций и физической культуры организуются на свежем воздухе в теплый период времени или обеспечивается постоянное проветривание в спортивном зале. Кружки и спортивные секции ведутся </w:t>
      </w:r>
      <w:proofErr w:type="gramStart"/>
      <w:r w:rsidRPr="007B006F">
        <w:rPr>
          <w:rFonts w:ascii="Times New Roman" w:eastAsia="Times New Roman" w:hAnsi="Times New Roman" w:cs="Times New Roman"/>
          <w:sz w:val="24"/>
          <w:szCs w:val="24"/>
        </w:rPr>
        <w:t>согласно расписания</w:t>
      </w:r>
      <w:proofErr w:type="gramEnd"/>
      <w:r w:rsidRPr="007B006F">
        <w:rPr>
          <w:rFonts w:ascii="Times New Roman" w:eastAsia="Times New Roman" w:hAnsi="Times New Roman" w:cs="Times New Roman"/>
          <w:sz w:val="24"/>
          <w:szCs w:val="24"/>
        </w:rPr>
        <w:t>, с соблюдением всех норм обеспечения сохранности жизни и здоровья учащихся.</w:t>
      </w:r>
    </w:p>
    <w:p w:rsidR="002E1026" w:rsidRDefault="002E1026" w:rsidP="002E102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026" w:rsidRPr="00A65EFA" w:rsidRDefault="002E1026" w:rsidP="002E102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EFA">
        <w:rPr>
          <w:rFonts w:ascii="Times New Roman" w:eastAsia="Times New Roman" w:hAnsi="Times New Roman" w:cs="Times New Roman"/>
          <w:b/>
          <w:sz w:val="24"/>
          <w:szCs w:val="24"/>
        </w:rPr>
        <w:t>Школьные спортивные кружки и секции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Default="002E1026" w:rsidP="002E1026">
      <w:pPr>
        <w:jc w:val="center"/>
        <w:outlineLvl w:val="0"/>
        <w:rPr>
          <w:color w:val="002060"/>
          <w:sz w:val="20"/>
          <w:szCs w:val="20"/>
        </w:rPr>
      </w:pPr>
      <w:r>
        <w:rPr>
          <w:b/>
          <w:i/>
          <w:color w:val="002060"/>
          <w:sz w:val="32"/>
        </w:rPr>
        <w:t>Расписание кружков и спортивных секций</w:t>
      </w: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  <w:r>
        <w:rPr>
          <w:rFonts w:ascii="Times New Roman" w:hAnsi="Times New Roman" w:cs="Times New Roman"/>
          <w:b/>
          <w:i/>
          <w:color w:val="002060"/>
          <w:sz w:val="32"/>
        </w:rPr>
        <w:t>на  2024– 2025  учебный год  КГУ 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32"/>
        </w:rPr>
        <w:t>Фрунзенская</w:t>
      </w:r>
      <w:proofErr w:type="spellEnd"/>
      <w:r>
        <w:rPr>
          <w:rFonts w:ascii="Times New Roman" w:hAnsi="Times New Roman" w:cs="Times New Roman"/>
          <w:b/>
          <w:i/>
          <w:color w:val="002060"/>
          <w:sz w:val="32"/>
        </w:rPr>
        <w:t xml:space="preserve"> ОШ».</w:t>
      </w: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</w:p>
    <w:tbl>
      <w:tblPr>
        <w:tblW w:w="5701" w:type="pct"/>
        <w:jc w:val="center"/>
        <w:tblInd w:w="-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1629"/>
        <w:gridCol w:w="1901"/>
        <w:gridCol w:w="1376"/>
        <w:gridCol w:w="1013"/>
        <w:gridCol w:w="945"/>
        <w:gridCol w:w="976"/>
        <w:gridCol w:w="1034"/>
      </w:tblGrid>
      <w:tr w:rsidR="002E1026" w:rsidTr="002E1026">
        <w:trPr>
          <w:trHeight w:val="353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C148F1" w:rsidRDefault="002E1026" w:rsidP="00C81BA9">
            <w:pPr>
              <w:jc w:val="center"/>
              <w:rPr>
                <w:b/>
                <w:i/>
              </w:rPr>
            </w:pPr>
            <w:r w:rsidRPr="00C148F1">
              <w:rPr>
                <w:b/>
                <w:i/>
              </w:rPr>
              <w:t>Название кружка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C148F1" w:rsidRDefault="002E1026" w:rsidP="00C81BA9">
            <w:pPr>
              <w:jc w:val="center"/>
              <w:rPr>
                <w:b/>
                <w:i/>
              </w:rPr>
            </w:pPr>
            <w:r w:rsidRPr="00C148F1">
              <w:rPr>
                <w:b/>
                <w:i/>
              </w:rPr>
              <w:t>Руководитель кружка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26" w:rsidRPr="00C148F1" w:rsidRDefault="002E1026" w:rsidP="00C81BA9">
            <w:pPr>
              <w:jc w:val="center"/>
              <w:rPr>
                <w:b/>
                <w:i/>
              </w:rPr>
            </w:pPr>
            <w:r w:rsidRPr="00C148F1">
              <w:rPr>
                <w:b/>
                <w:i/>
              </w:rPr>
              <w:t>Место проведения</w:t>
            </w:r>
          </w:p>
        </w:tc>
        <w:tc>
          <w:tcPr>
            <w:tcW w:w="2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Default="002E1026" w:rsidP="00C81BA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Дни недели</w:t>
            </w:r>
          </w:p>
        </w:tc>
      </w:tr>
      <w:tr w:rsidR="002E1026" w:rsidTr="002E1026">
        <w:trPr>
          <w:trHeight w:val="141"/>
          <w:jc w:val="center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26" w:rsidRDefault="002E1026" w:rsidP="00C81BA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26" w:rsidRDefault="002E1026" w:rsidP="00C81BA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Default="002E1026" w:rsidP="00C81B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Default="002E1026" w:rsidP="00C81BA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2E1026" w:rsidTr="002E1026">
        <w:trPr>
          <w:trHeight w:val="492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670A8">
              <w:rPr>
                <w:b/>
                <w:color w:val="FF0000"/>
                <w:sz w:val="28"/>
                <w:szCs w:val="28"/>
                <w:u w:val="single"/>
              </w:rPr>
              <w:t>Логика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70A8">
              <w:rPr>
                <w:b/>
                <w:sz w:val="28"/>
                <w:szCs w:val="28"/>
              </w:rPr>
              <w:t>Шунукова</w:t>
            </w:r>
            <w:proofErr w:type="spellEnd"/>
            <w:r w:rsidRPr="009670A8"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670A8">
              <w:rPr>
                <w:sz w:val="28"/>
                <w:szCs w:val="28"/>
              </w:rPr>
              <w:t>Фрунзенская</w:t>
            </w:r>
            <w:proofErr w:type="spellEnd"/>
            <w:r w:rsidRPr="009670A8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ind w:left="29" w:hanging="29"/>
              <w:jc w:val="center"/>
              <w:rPr>
                <w:sz w:val="28"/>
                <w:szCs w:val="28"/>
              </w:rPr>
            </w:pPr>
          </w:p>
        </w:tc>
      </w:tr>
      <w:tr w:rsidR="002E1026" w:rsidTr="002E1026">
        <w:trPr>
          <w:trHeight w:val="1090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proofErr w:type="spellStart"/>
            <w:r w:rsidRPr="009670A8">
              <w:rPr>
                <w:b/>
                <w:color w:val="FF0000"/>
                <w:sz w:val="28"/>
                <w:szCs w:val="28"/>
                <w:u w:val="single"/>
              </w:rPr>
              <w:t>Дебатный</w:t>
            </w:r>
            <w:proofErr w:type="spellEnd"/>
            <w:r w:rsidRPr="009670A8">
              <w:rPr>
                <w:b/>
                <w:color w:val="FF0000"/>
                <w:sz w:val="28"/>
                <w:szCs w:val="28"/>
                <w:u w:val="single"/>
              </w:rPr>
              <w:t xml:space="preserve"> кружок «Комета»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rPr>
                <w:b/>
                <w:sz w:val="28"/>
                <w:szCs w:val="28"/>
              </w:rPr>
            </w:pPr>
            <w:proofErr w:type="spellStart"/>
            <w:r w:rsidRPr="009670A8">
              <w:rPr>
                <w:b/>
                <w:sz w:val="28"/>
                <w:szCs w:val="28"/>
              </w:rPr>
              <w:t>Капышева</w:t>
            </w:r>
            <w:proofErr w:type="spellEnd"/>
            <w:r w:rsidRPr="009670A8">
              <w:rPr>
                <w:b/>
                <w:sz w:val="28"/>
                <w:szCs w:val="28"/>
              </w:rPr>
              <w:t xml:space="preserve"> Г.С.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670A8">
              <w:rPr>
                <w:sz w:val="28"/>
                <w:szCs w:val="28"/>
              </w:rPr>
              <w:t>Фрунзенская</w:t>
            </w:r>
            <w:proofErr w:type="spellEnd"/>
            <w:r w:rsidRPr="009670A8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FA1434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FA1434">
              <w:rPr>
                <w:sz w:val="28"/>
                <w:szCs w:val="28"/>
              </w:rPr>
              <w:t>15:00</w:t>
            </w:r>
            <w:r w:rsidRPr="009670A8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FA1434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FA1434">
              <w:rPr>
                <w:sz w:val="28"/>
                <w:szCs w:val="28"/>
              </w:rPr>
              <w:t>16:00</w:t>
            </w:r>
            <w:r w:rsidRPr="009670A8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FA1434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FA1434">
              <w:rPr>
                <w:sz w:val="28"/>
                <w:szCs w:val="28"/>
              </w:rPr>
              <w:t>15:00</w:t>
            </w:r>
            <w:r w:rsidRPr="009670A8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:0</w:t>
            </w:r>
            <w:r w:rsidRPr="009670A8">
              <w:rPr>
                <w:sz w:val="28"/>
                <w:szCs w:val="28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E1026" w:rsidTr="002E1026">
        <w:trPr>
          <w:trHeight w:val="1458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670A8">
              <w:rPr>
                <w:b/>
                <w:color w:val="FF0000"/>
                <w:sz w:val="28"/>
                <w:szCs w:val="28"/>
                <w:u w:val="single"/>
              </w:rPr>
              <w:t>Робототехника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670A8">
              <w:rPr>
                <w:b/>
                <w:sz w:val="28"/>
                <w:szCs w:val="28"/>
              </w:rPr>
              <w:t>Тешебаев</w:t>
            </w:r>
            <w:proofErr w:type="spellEnd"/>
            <w:r w:rsidRPr="009670A8">
              <w:rPr>
                <w:b/>
                <w:sz w:val="28"/>
                <w:szCs w:val="28"/>
              </w:rPr>
              <w:t xml:space="preserve"> Н.С.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670A8">
              <w:rPr>
                <w:sz w:val="28"/>
                <w:szCs w:val="28"/>
              </w:rPr>
              <w:t>Фрунзенская</w:t>
            </w:r>
            <w:proofErr w:type="spellEnd"/>
            <w:r w:rsidRPr="009670A8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15:00-16:30</w:t>
            </w:r>
          </w:p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15:00-16:30</w:t>
            </w:r>
          </w:p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15:00-16:30</w:t>
            </w:r>
          </w:p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E1026" w:rsidTr="002E1026">
        <w:trPr>
          <w:trHeight w:val="1458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670A8">
              <w:rPr>
                <w:b/>
                <w:color w:val="FF0000"/>
                <w:sz w:val="28"/>
                <w:szCs w:val="28"/>
                <w:u w:val="single"/>
              </w:rPr>
              <w:t>Внеклассная работа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 w:rsidRPr="009670A8">
              <w:rPr>
                <w:b/>
                <w:sz w:val="28"/>
                <w:szCs w:val="28"/>
              </w:rPr>
              <w:t>Жуматаев</w:t>
            </w:r>
            <w:proofErr w:type="spellEnd"/>
            <w:r w:rsidRPr="009670A8">
              <w:rPr>
                <w:b/>
                <w:sz w:val="28"/>
                <w:szCs w:val="28"/>
              </w:rPr>
              <w:t xml:space="preserve"> Е.Б.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Спортзал «</w:t>
            </w:r>
            <w:proofErr w:type="spellStart"/>
            <w:r w:rsidRPr="009670A8">
              <w:rPr>
                <w:sz w:val="28"/>
                <w:szCs w:val="28"/>
              </w:rPr>
              <w:t>Фрунзенская</w:t>
            </w:r>
            <w:proofErr w:type="spellEnd"/>
            <w:r w:rsidRPr="009670A8">
              <w:rPr>
                <w:sz w:val="28"/>
                <w:szCs w:val="28"/>
              </w:rPr>
              <w:t xml:space="preserve"> ОШ»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9670A8" w:rsidRDefault="002E1026" w:rsidP="00C81BA9">
            <w:pPr>
              <w:spacing w:line="20" w:lineRule="atLeast"/>
              <w:rPr>
                <w:sz w:val="28"/>
                <w:szCs w:val="28"/>
              </w:rPr>
            </w:pPr>
            <w:r w:rsidRPr="009670A8">
              <w:rPr>
                <w:sz w:val="28"/>
                <w:szCs w:val="28"/>
              </w:rPr>
              <w:t>18:00-19:15</w:t>
            </w:r>
          </w:p>
          <w:p w:rsidR="002E1026" w:rsidRPr="009670A8" w:rsidRDefault="002E1026" w:rsidP="00C81BA9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E1026" w:rsidRDefault="002E1026" w:rsidP="002E1026">
      <w:pPr>
        <w:jc w:val="center"/>
        <w:outlineLvl w:val="0"/>
        <w:rPr>
          <w:color w:val="002060"/>
          <w:sz w:val="20"/>
          <w:szCs w:val="20"/>
        </w:rPr>
      </w:pPr>
      <w:r>
        <w:rPr>
          <w:b/>
          <w:i/>
          <w:color w:val="002060"/>
          <w:sz w:val="32"/>
        </w:rPr>
        <w:t>Расписание кружков и спортивных секций</w:t>
      </w:r>
      <w:r w:rsidRPr="004E09CA">
        <w:rPr>
          <w:b/>
          <w:i/>
          <w:color w:val="002060"/>
          <w:sz w:val="32"/>
        </w:rPr>
        <w:t xml:space="preserve"> </w:t>
      </w:r>
      <w:r>
        <w:rPr>
          <w:b/>
          <w:i/>
          <w:color w:val="002060"/>
          <w:sz w:val="32"/>
        </w:rPr>
        <w:t>дополнительного образования</w:t>
      </w: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  <w:r>
        <w:rPr>
          <w:rFonts w:ascii="Times New Roman" w:hAnsi="Times New Roman" w:cs="Times New Roman"/>
          <w:b/>
          <w:i/>
          <w:color w:val="002060"/>
          <w:sz w:val="32"/>
        </w:rPr>
        <w:t>на  2024 – 2025  учебный год.</w:t>
      </w: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</w:p>
    <w:p w:rsidR="002E1026" w:rsidRPr="0031400B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  <w:lang w:val="en-US"/>
        </w:rPr>
      </w:pPr>
    </w:p>
    <w:p w:rsidR="002E1026" w:rsidRDefault="002E1026" w:rsidP="002E1026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</w:p>
    <w:tbl>
      <w:tblPr>
        <w:tblW w:w="5360" w:type="pct"/>
        <w:jc w:val="center"/>
        <w:tblInd w:w="-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1501"/>
        <w:gridCol w:w="1420"/>
        <w:gridCol w:w="1376"/>
        <w:gridCol w:w="1013"/>
        <w:gridCol w:w="737"/>
        <w:gridCol w:w="976"/>
        <w:gridCol w:w="1033"/>
        <w:gridCol w:w="999"/>
        <w:gridCol w:w="1305"/>
      </w:tblGrid>
      <w:tr w:rsidR="002E1026" w:rsidRPr="001D1176" w:rsidTr="00C81BA9">
        <w:trPr>
          <w:jc w:val="center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lastRenderedPageBreak/>
              <w:t>Название кружка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Руководитель кружка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5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Дни недели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E1026" w:rsidRPr="001D1176" w:rsidTr="00C81BA9">
        <w:trPr>
          <w:jc w:val="center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26" w:rsidRPr="006440CD" w:rsidRDefault="002E1026" w:rsidP="00C81B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26" w:rsidRPr="006440CD" w:rsidRDefault="002E1026" w:rsidP="00C81B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i/>
                <w:sz w:val="20"/>
                <w:szCs w:val="20"/>
              </w:rPr>
            </w:pPr>
            <w:r w:rsidRPr="006440CD">
              <w:rPr>
                <w:b/>
                <w:i/>
                <w:sz w:val="20"/>
                <w:szCs w:val="20"/>
              </w:rPr>
              <w:t>Воскресенье</w:t>
            </w:r>
          </w:p>
        </w:tc>
      </w:tr>
      <w:tr w:rsidR="002E1026" w:rsidRPr="001D1176" w:rsidTr="00C81BA9">
        <w:trPr>
          <w:trHeight w:val="43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Футбол (ДЮСШ)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440CD">
              <w:rPr>
                <w:b/>
                <w:sz w:val="20"/>
                <w:szCs w:val="20"/>
              </w:rPr>
              <w:t>Кенжин</w:t>
            </w:r>
            <w:proofErr w:type="spellEnd"/>
            <w:r w:rsidRPr="006440CD">
              <w:rPr>
                <w:b/>
                <w:sz w:val="20"/>
                <w:szCs w:val="20"/>
              </w:rPr>
              <w:t xml:space="preserve"> Ж.Ш.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sz w:val="20"/>
                <w:szCs w:val="20"/>
              </w:rPr>
            </w:pPr>
            <w:r w:rsidRPr="006440CD">
              <w:rPr>
                <w:sz w:val="20"/>
                <w:szCs w:val="20"/>
              </w:rPr>
              <w:t>Спортзал «</w:t>
            </w:r>
            <w:proofErr w:type="spellStart"/>
            <w:r w:rsidRPr="006440CD">
              <w:rPr>
                <w:sz w:val="20"/>
                <w:szCs w:val="20"/>
              </w:rPr>
              <w:t>Фрунзенская</w:t>
            </w:r>
            <w:proofErr w:type="spellEnd"/>
            <w:r w:rsidRPr="006440CD">
              <w:rPr>
                <w:sz w:val="20"/>
                <w:szCs w:val="20"/>
              </w:rPr>
              <w:t xml:space="preserve"> ОШ»</w:t>
            </w:r>
          </w:p>
          <w:p w:rsidR="002E1026" w:rsidRPr="006440CD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 xml:space="preserve">18:00- 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19:30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 xml:space="preserve">18:00- 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19:30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 xml:space="preserve">17:30- 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18:00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 xml:space="preserve">16:30- 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18:00</w:t>
            </w:r>
          </w:p>
        </w:tc>
      </w:tr>
      <w:tr w:rsidR="002E1026" w:rsidRPr="001D1176" w:rsidTr="00C81BA9">
        <w:trPr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Баскетбол (ДЮСШ</w:t>
            </w:r>
            <w:proofErr w:type="gramStart"/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)Н</w:t>
            </w:r>
            <w:proofErr w:type="gramEnd"/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П-1</w:t>
            </w:r>
          </w:p>
          <w:p w:rsidR="002E1026" w:rsidRPr="006440CD" w:rsidRDefault="002E1026" w:rsidP="00C81BA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2E1026" w:rsidRPr="006440CD" w:rsidRDefault="002E1026" w:rsidP="00C81BA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6440CD">
              <w:rPr>
                <w:b/>
                <w:color w:val="FF0000"/>
                <w:sz w:val="20"/>
                <w:szCs w:val="20"/>
              </w:rPr>
              <w:t xml:space="preserve">                 </w:t>
            </w:r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НП-2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sz w:val="20"/>
                <w:szCs w:val="20"/>
              </w:rPr>
            </w:pPr>
            <w:r w:rsidRPr="006440CD">
              <w:rPr>
                <w:b/>
                <w:sz w:val="20"/>
                <w:szCs w:val="20"/>
              </w:rPr>
              <w:t>Горшков В.А.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sz w:val="20"/>
                <w:szCs w:val="20"/>
              </w:rPr>
            </w:pPr>
            <w:r w:rsidRPr="006440CD">
              <w:rPr>
                <w:sz w:val="20"/>
                <w:szCs w:val="20"/>
              </w:rPr>
              <w:t>Спортзал «</w:t>
            </w:r>
            <w:proofErr w:type="spellStart"/>
            <w:r w:rsidRPr="006440CD">
              <w:rPr>
                <w:sz w:val="20"/>
                <w:szCs w:val="20"/>
              </w:rPr>
              <w:t>Фрунзенская</w:t>
            </w:r>
            <w:proofErr w:type="spellEnd"/>
            <w:r w:rsidRPr="006440CD">
              <w:rPr>
                <w:sz w:val="20"/>
                <w:szCs w:val="20"/>
              </w:rPr>
              <w:t xml:space="preserve"> ОШ»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16:00-17:30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17:30-19:45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16:00-17:30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17:30-19:45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16:00-17:30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17:30-19:45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13:00-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14:30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18:00-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19:30</w:t>
            </w:r>
          </w:p>
        </w:tc>
      </w:tr>
      <w:tr w:rsidR="002E1026" w:rsidRPr="001D1176" w:rsidTr="00C81BA9">
        <w:trPr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Спортивный кружок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sz w:val="20"/>
                <w:szCs w:val="20"/>
              </w:rPr>
            </w:pPr>
            <w:r w:rsidRPr="006440CD">
              <w:rPr>
                <w:b/>
                <w:sz w:val="20"/>
                <w:szCs w:val="20"/>
              </w:rPr>
              <w:t>Горшков В.А.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sz w:val="20"/>
                <w:szCs w:val="20"/>
              </w:rPr>
            </w:pPr>
            <w:r w:rsidRPr="006440CD">
              <w:rPr>
                <w:sz w:val="20"/>
                <w:szCs w:val="20"/>
              </w:rPr>
              <w:t>Спортзал «</w:t>
            </w:r>
            <w:proofErr w:type="spellStart"/>
            <w:r w:rsidRPr="006440CD">
              <w:rPr>
                <w:sz w:val="20"/>
                <w:szCs w:val="20"/>
              </w:rPr>
              <w:t>Фрунзенская</w:t>
            </w:r>
            <w:proofErr w:type="spellEnd"/>
            <w:r w:rsidRPr="006440CD">
              <w:rPr>
                <w:sz w:val="20"/>
                <w:szCs w:val="20"/>
              </w:rPr>
              <w:t xml:space="preserve"> ОШ»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16:00-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18:00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16:00-18:00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</w:tc>
      </w:tr>
      <w:tr w:rsidR="002E1026" w:rsidRPr="001D1176" w:rsidTr="00C81BA9">
        <w:trPr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Танцевальный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sz w:val="20"/>
                <w:szCs w:val="20"/>
              </w:rPr>
            </w:pPr>
            <w:r w:rsidRPr="006440CD">
              <w:rPr>
                <w:b/>
                <w:sz w:val="20"/>
                <w:szCs w:val="20"/>
              </w:rPr>
              <w:t>Скрыльникова Л.В.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sz w:val="20"/>
                <w:szCs w:val="20"/>
              </w:rPr>
            </w:pPr>
            <w:r w:rsidRPr="006440C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17:30-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19:00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spacing w:line="20" w:lineRule="atLeast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15:30-17:00</w:t>
            </w:r>
          </w:p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17:30-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19:00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spacing w:line="20" w:lineRule="atLeast"/>
              <w:rPr>
                <w:sz w:val="20"/>
                <w:szCs w:val="20"/>
              </w:rPr>
            </w:pPr>
            <w:r w:rsidRPr="004E09CA">
              <w:rPr>
                <w:sz w:val="20"/>
                <w:szCs w:val="20"/>
              </w:rPr>
              <w:t>15:30-17:00</w:t>
            </w:r>
          </w:p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</w:tr>
      <w:tr w:rsidR="002E1026" w:rsidRPr="001D1176" w:rsidTr="00C81BA9">
        <w:trPr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6440CD">
              <w:rPr>
                <w:b/>
                <w:color w:val="FF0000"/>
                <w:sz w:val="20"/>
                <w:szCs w:val="20"/>
                <w:u w:val="single"/>
              </w:rPr>
              <w:t>Вокальный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26" w:rsidRPr="006440CD" w:rsidRDefault="002E1026" w:rsidP="00C81BA9">
            <w:pPr>
              <w:jc w:val="center"/>
              <w:rPr>
                <w:b/>
                <w:sz w:val="20"/>
                <w:szCs w:val="20"/>
              </w:rPr>
            </w:pPr>
            <w:r w:rsidRPr="006440CD">
              <w:rPr>
                <w:b/>
                <w:sz w:val="20"/>
                <w:szCs w:val="20"/>
              </w:rPr>
              <w:t>Скрыльникова Л.В.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6440CD" w:rsidRDefault="002E1026" w:rsidP="00C81BA9">
            <w:pPr>
              <w:jc w:val="center"/>
              <w:rPr>
                <w:sz w:val="20"/>
                <w:szCs w:val="20"/>
              </w:rPr>
            </w:pPr>
            <w:r w:rsidRPr="006440C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6" w:rsidRPr="004E09CA" w:rsidRDefault="002E1026" w:rsidP="00C81B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1026" w:rsidRPr="00A65EFA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darkGreen"/>
        </w:rPr>
      </w:pPr>
    </w:p>
    <w:p w:rsidR="002E1026" w:rsidRPr="00A65EFA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darkGreen"/>
        </w:rPr>
      </w:pPr>
    </w:p>
    <w:p w:rsidR="002E1026" w:rsidRPr="00A65EFA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EFA">
        <w:rPr>
          <w:rFonts w:ascii="Times New Roman" w:eastAsia="Times New Roman" w:hAnsi="Times New Roman" w:cs="Times New Roman"/>
          <w:sz w:val="24"/>
          <w:szCs w:val="24"/>
        </w:rPr>
        <w:t xml:space="preserve">Анализируя состояние занятости учащихся организованным досугом, можно отметить, что большинство учащихся школы занимаются в различных кружках, факультативах. </w:t>
      </w:r>
    </w:p>
    <w:p w:rsidR="002E1026" w:rsidRPr="00A65EFA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EFA">
        <w:rPr>
          <w:rFonts w:ascii="Times New Roman" w:eastAsia="Times New Roman" w:hAnsi="Times New Roman" w:cs="Times New Roman"/>
          <w:sz w:val="24"/>
          <w:szCs w:val="24"/>
        </w:rPr>
        <w:t xml:space="preserve"> Результат работы: Увеличился контингент учащихся, которые посещают внешкольные учреждения дополнительного образования. Учащиеся школы занимают призовые места в районных конкурсах и олимпиадах.</w:t>
      </w:r>
    </w:p>
    <w:p w:rsidR="002E1026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Ежегодно во всех регионах нашей страны проходит республиканская акция «Дорога в школу» с 01 августа по 30 сентября. Наша школа активно участвует в данной акции. Цель данной акции – оказание социальной помощи, поддержка школьников из малообеспеченных, многодетных семей во время подготовки к началу учебного года.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учащиеся из общеобразовательной школы №16 получили государственное пособие по всеобучу на приобретение школьной формы, канцтоваров. Огромную социальную поддержку в виде рюкзаков, канцтоваров, школьной одежды, обуви 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оказали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педагоги школы, представители Попечительского совета и родительского комитета.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В рамках Месячника по социальной поддержке пожилых людей и инвалидов в 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КГУ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Фрунзенская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ОШ»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 под руководством вожатой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Ольшевской Н.Е.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и школьного самоуправления работает волонтерское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оказывают посильную  помощь одиноким престарелым людям, ветеранам педагогического труда, не забывают поздравить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праздниками.  Классные  руководители провели классные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часы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>акже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ко Дню  волонтера  были  проведены  различные  мероприятия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Доброй традицией стало проведение праздника Дня семьи. Все эти мероприятия направлены на развитие семейных ценностей и укрепления семейных уз. Милосердие и доброта, внимание и забота – эти общечеловеческие черты важны сегодня для наших детей, чтобы быть достойным человеком</w:t>
      </w:r>
      <w:proofErr w:type="gramStart"/>
      <w:r w:rsidRPr="00B62E2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val="kk-KZ" w:eastAsia="en-US"/>
        </w:rPr>
        <w:t>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недели «Отбасы-бақыт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мекені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проведено мероприятие «Бабушкин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Theme="minorHAnsi" w:hAnsi="Times New Roman" w:cs="Times New Roman"/>
          <w:b/>
          <w:color w:val="0000FF" w:themeColor="hyperlink"/>
          <w:sz w:val="24"/>
          <w:szCs w:val="24"/>
          <w:u w:val="single"/>
          <w:lang w:val="kk-KZ" w:eastAsia="en-US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через сказки воспитать у учащихся верность, заботу, единство и мир.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проводится тестирование и анкетирование для отслеживания уровня воспитанности учащихся и оценки психологического климата классного коллектива. Работа педагогического коллектива ведётся систематически, целенаправленно и даёт свои положительные результаты. Вопросы нравственности регулярно являются темой обсуждения на заседаниях МО классных руководителей, родительских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собраниях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>бсуждая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проблемы воспитания учащихся на заседаниях МО, мы ведем профилактическую </w:t>
      </w:r>
      <w:proofErr w:type="spellStart"/>
      <w:r w:rsidRPr="00B62E2B">
        <w:rPr>
          <w:rFonts w:ascii="Times New Roman" w:eastAsia="Times New Roman" w:hAnsi="Times New Roman" w:cs="Times New Roman"/>
          <w:sz w:val="24"/>
          <w:szCs w:val="24"/>
        </w:rPr>
        <w:t>работупо</w:t>
      </w:r>
      <w:proofErr w:type="spell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предотвращению отсутствия сознательной дисциплины, которая часто влечёт за собой совершение правонарушения, равнодушное и пассивное отношение к общественной жизни многих учащихся.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Личность классного руководителя оказывает неизмеримое влияние на его воспитанников. Увлеченность, ответственное отношение учителя к своему делу, чуткость и забота, вера в своих воспитанников, уважение помогают ему завоевать авторитет, стать значимым человеком в их жизни. Если требования исходят от духовно близкого учащимся педагога, они воспринимают их как целесообразные и лично значимые.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Из этого следует, что необходимо продолжить работу по духовно-нравственному воспитанию учащихся школы, особое внимание обратить на межличностные отношения учащихся в классах, работать над классным самоуправлением, как можно больше учащихся привлекать к волонтёрскому движению с целью профилактики экстремистских проявлений в детской и подростковой среде. Формированию толерантной среды на основе ценностей многонационального общества, культурного самосознания был разработан и реализован план мероприятий на учебный год. Данная работа велась в  организации и проведения мероприятий среди учащихся, мероприятий с педагогами, мероприятий с родителями учащихся: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систематизирована нормативно-правовая документация по вопросам профилактики религиозного экстремизма и терроризма;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постоянная работа правового всеобуча для всех субъектов образовательного процесса;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встречи;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 контрольно- пропускной режим, обеспечивающий безопасное пребывание людей в зданиях школы, постоянный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контроль, за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территорией учреждения и прилегающей местности;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разработаны планы и схемы эвакуации персонала и людей из учреждения при угрозе возникновения и совершенном террористическом акте;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разработаны должностные инструкции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за безопасность;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3859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1C3859">
        <w:rPr>
          <w:rFonts w:ascii="Times New Roman" w:eastAsia="Times New Roman" w:hAnsi="Times New Roman" w:cs="Times New Roman"/>
          <w:sz w:val="24"/>
          <w:szCs w:val="24"/>
        </w:rPr>
        <w:t>камер на территории школы;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со всеми учащимися школы, педагогами и сотрудниками школы проведены инструктажи и беседы по действия в ЧС;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>- согласно графику, проводятся практические тренировочные занятия для учащихся и сотрудников.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мероприятий среди учащихся: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классный час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-б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>еседа «алгоритм действий при ЧС»;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- разъяснительная работа среди учащихся;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Мероприятия с родителями учащихся: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разъяснительная работа среди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 возможной угрозе жизни и здоровью при терактах</w:t>
      </w:r>
      <w:r w:rsidRPr="00B62E2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- родительское собрание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исходя из вышеизложенного, следует отметить, что работа по профилактике терроризма и экстремизма проводится силами администрации, педагогического коллектив.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</w:rPr>
        <w:t xml:space="preserve">Теолог-специалист Центра исследования проблем религии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B62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B62E2B">
        <w:rPr>
          <w:rFonts w:ascii="Times New Roman" w:hAnsi="Times New Roman" w:cs="Times New Roman"/>
          <w:color w:val="000000"/>
          <w:sz w:val="24"/>
          <w:szCs w:val="24"/>
        </w:rPr>
        <w:t>. провел информационно-разъяснительную работу по формированию иммунитета к религиозному радикализму среди учащейся молодежи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Необходимо продолжить работу по достижению данной цели; увеличить количество тренировочных занятий по правилам эвакуации в чрезвычайных ситуациях; усилить действие пропускного режима в помещение учебного учреждения.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сентября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года на объектах образования области проводились практические учебно-тренировочные занятия по действию учащихся и персонала в кризисных ситуациях. Учения проводились при участии сотрудников право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тельных и специальных органов области.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приказом МВД РК от 2 июля 2020 года №494 « Об утверждении Правил информирования, пропаганды знаний, обучения населения и специалистов в сфере гражданской защиты» а также Плана мероприятий по подготовке органов управления и сил гражданской защиты города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………….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2024 год, утвержденного распоряжением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акима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№32 от 18 января 2024 года, в целях повышения уровня знаний и навыков действий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резвычайных ситуациях в КГУ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Фрунзенская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проводилась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общеобластная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сейсмотренировка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целью обеспечения сейсмической безопасности.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В школе обеспечено обязательное установление Государственного Флага Республики Казахстан, а также размещение Государственного Герба Республики Казахстан в соответствии с Конституционным законом Республики Казахстан «О Государственных символах Республики Казахстан».  В коридоре школы оформлен тематический стенд «Государственные символы». В кабинетах казахского языка, истории  оформлены уголки с государственной символикой, в школьной библиотеке организована и действовала в течение учебного года выставка политической и художественной литературы по пропаганде государственных символов.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Еженедельно по понедельникам и на торжественных мероприятиях была продолжена практика обязательного исполнения Гимна Республики Казахстан.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026" w:rsidRPr="00B62E2B" w:rsidRDefault="002E1026" w:rsidP="002E1026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сегодн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массовая категория организаторов воспитательного процесса в школе, в арсенале которых различные формы и методы взаимодействия с семьей.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Начиная с нового учебного года, на базе КГУ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.........................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 функционировать Центр педагогической поддержки родителей. Издан приказ по школе. Центр объединил представителей родительской общественности, административных и педагогических работников, заинтересованных в укреплении семьи, связи семейного и общественного воспитания.</w:t>
      </w:r>
    </w:p>
    <w:p w:rsidR="002E1026" w:rsidRPr="00B62E2B" w:rsidRDefault="002E1026" w:rsidP="002E1026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Центра призвана </w:t>
      </w:r>
      <w:r w:rsidRPr="00B62E2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способствовать </w:t>
      </w:r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обеспечению безопасности, здоровья и психологического благополучия детей через повышение культуры позитивного </w:t>
      </w:r>
      <w:proofErr w:type="spellStart"/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>родительства</w:t>
      </w:r>
      <w:proofErr w:type="spellEnd"/>
      <w:r w:rsidRPr="00B62E2B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2E1026" w:rsidRPr="00B62E2B" w:rsidRDefault="002E1026" w:rsidP="002E1026">
      <w:pPr>
        <w:widowControl w:val="0"/>
        <w:suppressLineNumbers/>
        <w:tabs>
          <w:tab w:val="left" w:pos="426"/>
          <w:tab w:val="left" w:pos="993"/>
        </w:tabs>
        <w:suppressAutoHyphens/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занятий базируется на 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основе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>Единой программы воспитания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» в организациях </w:t>
      </w:r>
      <w:r w:rsidRPr="00B62E2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среднего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образования и национальных ценностях в контексте благополучия детей в соответствии с возрастными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детей. Составлен  план  работы, о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формлен  стенд.</w:t>
      </w:r>
    </w:p>
    <w:p w:rsidR="002E1026" w:rsidRPr="00B62E2B" w:rsidRDefault="002E1026" w:rsidP="002E1026">
      <w:pPr>
        <w:widowControl w:val="0"/>
        <w:suppressLineNumbers/>
        <w:tabs>
          <w:tab w:val="left" w:pos="426"/>
          <w:tab w:val="left" w:pos="993"/>
        </w:tabs>
        <w:suppressAutoHyphens/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 осуществляется на основе программы занятий для родителей учащихся с 1 по 11 классы;</w:t>
      </w:r>
    </w:p>
    <w:p w:rsidR="002E1026" w:rsidRPr="00B62E2B" w:rsidRDefault="002E1026" w:rsidP="002E1026">
      <w:pPr>
        <w:widowControl w:val="0"/>
        <w:suppressLineNumbers/>
        <w:tabs>
          <w:tab w:val="left" w:pos="426"/>
          <w:tab w:val="left" w:pos="993"/>
        </w:tabs>
        <w:suppressAutoHyphens/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Установочные встречи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с содержанием программы занятий были проведены с  родителями  и учителями.</w:t>
      </w:r>
    </w:p>
    <w:p w:rsidR="002E1026" w:rsidRPr="00B62E2B" w:rsidRDefault="002E1026" w:rsidP="002E1026">
      <w:pPr>
        <w:widowControl w:val="0"/>
        <w:suppressLineNumbers/>
        <w:tabs>
          <w:tab w:val="left" w:pos="426"/>
          <w:tab w:val="left" w:pos="993"/>
        </w:tabs>
        <w:suppressAutoHyphens/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Программа педагогической поддержки включает восемь занятий в год.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  классах в рамках проекта «Педагогической поддержки родителей» был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р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одительск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на тему «Проблема адаптации первоклассников школы».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проекта ««Педагогической поддержки родителей» в школе прошел конкурс на тему «Моя одаренная семья»</w:t>
      </w:r>
      <w:proofErr w:type="gram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.Ц</w:t>
      </w:r>
      <w:proofErr w:type="gram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ель: Раскрыть сущность ценности любви, влечения к творчеству, расширить представления воспитанников о семье, способствовать формированию познавательных способностей, интересов, активности детей.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</w:t>
      </w:r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проекта «Центры педагогической поддержки родителей» прошли соревнования «Толағай- отбасылық спорттық </w:t>
      </w:r>
      <w:proofErr w:type="spellStart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сайыс</w:t>
      </w:r>
      <w:proofErr w:type="spellEnd"/>
      <w:r w:rsidRPr="00B62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».Цель: объяснить учащимся и родителям ценность здоровья человека, его необходимость для жизни, его ценное богатство. Разъяснить учащимся и родителям важность занятий физической культурой и спортом, чтобы быть красивыми и подтянутыми, здоровыми и сильными. Оздоровление – это очищение души и тела человека, улучшение здоровья, следовательно, воспитание к здоровому образу жизни.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школой оказывается помощь учащимся в трудоустройстве. Дети из социально незащищенных слоев населения имеют возможность бесплатно отдохнуть в летнем пришкольном оздоровительном лагере, лагерях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, организованных городским отделом образования 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первую очередь, обеспечены учебниками и бесплатным горячим питанием.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стремиться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В школе имеются дополнительные условия для развития творческих способностей обучающихся. В нашей школе представлена возможность заниматься разным возрастным группам, начиная с первоклассника и до учащихся старших классов. Работа всех кружков способствовало развитию творческих, познавательных, физических способностей обучающихся. В школе работали предметные кружки: языковые, математические, по музыке,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секции. Основной целью и задачами этих кружков является расширение знаний и умений учащихся, развитие их творческих способностей, эстетического вкуса, инициативы, воспитание трудолюбия.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lastRenderedPageBreak/>
        <w:t>Незаменимым средством формирования духовного мира детей является искусство: литература, музыка, народное творчество, живопись. Оно пробуждает у детей школьного возраста эмоционально-творческое начало. Оно та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общешкольные мероприятия, праздники, конкурсы, игры проводились на должном уровне. Хорошо проходят у нас традиционные праздники: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знаний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Концерты, посвященные Дню Учителя и Дню пожилого человека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республики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Новогодние праздники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посвященный</w:t>
      </w:r>
      <w:proofErr w:type="gramEnd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8 Марта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Праздник </w:t>
      </w:r>
      <w:proofErr w:type="spellStart"/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</w:t>
      </w:r>
      <w:proofErr w:type="spellEnd"/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 Единства народов Казахстан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Последний звонок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Выпускной вечер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отметить качественную подготовку к школьным праздникам, конкурсам, фестивалям классных коллективов. Все классные руководители старались подготовить своих воспитанников к школьным мероприятиям.</w:t>
      </w:r>
    </w:p>
    <w:p w:rsidR="002E1026" w:rsidRPr="00B62E2B" w:rsidRDefault="002E1026" w:rsidP="002E10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>Система воспитательной работы, прежде всего, способствует развитию творческих способностей, поддержке индивидуальности ребенка. Решение данной задачи требует огромного внимания к изучению личности ребенка, выявлению творческих способностей. Создать условия для реализации личности ребенка – задача не только руководителей кружков, но и классных руководителей, которые занимались диагностикой интересов школьников и вовлечением детей в кружковую работу.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«Театр – это волшебный мир. Он дает уроки красоты, морали и нравственности. А чем они богаче, тем успешнее идет развитие духовного мира детей…» (Б. М. Теплов</w:t>
      </w:r>
      <w:r w:rsidRPr="00A65EFA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)</w:t>
      </w:r>
      <w:r w:rsidRPr="00A65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2E2B">
        <w:rPr>
          <w:rFonts w:ascii="Times New Roman" w:hAnsi="Times New Roman" w:cs="Times New Roman"/>
          <w:color w:val="000000" w:themeColor="text1"/>
          <w:sz w:val="24"/>
          <w:szCs w:val="24"/>
        </w:rPr>
        <w:t>Целью</w:t>
      </w:r>
      <w:r w:rsidRPr="00B62E2B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B62E2B">
        <w:rPr>
          <w:rFonts w:ascii="Times New Roman" w:hAnsi="Times New Roman" w:cs="Times New Roman"/>
          <w:sz w:val="24"/>
          <w:szCs w:val="24"/>
        </w:rPr>
        <w:t>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B62E2B">
        <w:rPr>
          <w:rFonts w:ascii="Times New Roman" w:hAnsi="Times New Roman" w:cs="Times New Roman"/>
          <w:sz w:val="24"/>
          <w:szCs w:val="24"/>
        </w:rPr>
        <w:t xml:space="preserve"> решаемые в рамках данной программы: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>- поэтапное освоение детьми различных видов творчества.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>- развитие речевой культуры;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>- развитие эстетического вкуса.</w:t>
      </w:r>
    </w:p>
    <w:p w:rsidR="002E1026" w:rsidRPr="00B62E2B" w:rsidRDefault="002E1026" w:rsidP="002E1026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E2B">
        <w:rPr>
          <w:rFonts w:ascii="Times New Roman" w:hAnsi="Times New Roman" w:cs="Times New Roman"/>
          <w:sz w:val="24"/>
          <w:szCs w:val="24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  <w:r w:rsidRPr="00B62E2B">
        <w:rPr>
          <w:rFonts w:ascii="Times New Roman" w:hAnsi="Times New Roman" w:cs="Times New Roman"/>
          <w:color w:val="010101"/>
          <w:sz w:val="24"/>
          <w:szCs w:val="24"/>
        </w:rPr>
        <w:t xml:space="preserve"> Для решения поставленных задач, с начала учебного года были проведены разные мероприятие:</w:t>
      </w:r>
    </w:p>
    <w:p w:rsidR="002E1026" w:rsidRPr="00B62E2B" w:rsidRDefault="002E1026" w:rsidP="002E102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62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Профориентационная</w:t>
      </w:r>
      <w:proofErr w:type="spellEnd"/>
      <w:r w:rsidRPr="00B62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работа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Профориентационная</w:t>
      </w:r>
      <w:proofErr w:type="spell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 с учащимися проводиться   под руководством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Божко Т.Н. </w:t>
      </w:r>
      <w:proofErr w:type="spell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Профориентационная</w:t>
      </w:r>
      <w:proofErr w:type="spell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 в школе является неотъемлемой частью всего учебно-воспитательного процесса, формирует у учащихся способность выбирать сферу деятельности, оптимально соответствующую личностным особенностям и запросам рынка труда. 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Профориентатором</w:t>
      </w:r>
      <w:proofErr w:type="spell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проводятся  беседы</w:t>
      </w:r>
      <w:proofErr w:type="gram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.</w:t>
      </w:r>
      <w:proofErr w:type="gram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лекции   экскурсии.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по профессиональной ориентации учащихся проводилась в соответствии  с планом работы:</w:t>
      </w:r>
    </w:p>
    <w:p w:rsidR="002E1026" w:rsidRPr="00B62E2B" w:rsidRDefault="002E1026" w:rsidP="002E102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Диагностика склонности школьников к определенному виду деятельности;</w:t>
      </w:r>
    </w:p>
    <w:p w:rsidR="002E1026" w:rsidRPr="00B62E2B" w:rsidRDefault="002E1026" w:rsidP="002E102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Презентация востребованных в регионе профессий и специальностей;</w:t>
      </w:r>
    </w:p>
    <w:p w:rsidR="002E1026" w:rsidRPr="00B62E2B" w:rsidRDefault="002E1026" w:rsidP="002E102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Виртуальные экскурсии в колледжи, расположенные на территории региона;</w:t>
      </w:r>
    </w:p>
    <w:p w:rsidR="002E1026" w:rsidRPr="00B62E2B" w:rsidRDefault="002E1026" w:rsidP="002E102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Тематические классные часы по профориентации учащихся 9-х классов;</w:t>
      </w:r>
    </w:p>
    <w:p w:rsidR="002E1026" w:rsidRPr="00B62E2B" w:rsidRDefault="002E1026" w:rsidP="002E102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часы и внеклассные мероприятия;</w:t>
      </w:r>
    </w:p>
    <w:p w:rsidR="002E1026" w:rsidRPr="00B62E2B" w:rsidRDefault="002E1026" w:rsidP="002E1026">
      <w:pPr>
        <w:pStyle w:val="a9"/>
        <w:numPr>
          <w:ilvl w:val="0"/>
          <w:numId w:val="1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Психологические тренинги и тестирование выпускных классов.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1-11 классах прошли классные часы по профориентации, беседы. В старших классах были проведены тренинги, организован просмотр видеороликов и круглый стол, посвященный профессии «Моя будущая профессия!», с целью агитации выбора профессии.</w:t>
      </w: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план по </w:t>
      </w:r>
      <w:proofErr w:type="spell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входят беседы и диагностические исследования. В цикл мероприятий вошли темы: «Ярмарка вакансий», «</w:t>
      </w:r>
      <w:proofErr w:type="spell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Колейдоскоп</w:t>
      </w:r>
      <w:proofErr w:type="spell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профессий», а также индивидуальные консультации и разъяснительные беседы. Набор диагностических методик предполагает изучение не только способностей и направленности, но и индивидуальных особенностей, таких, как темперамент, самооценка, тревожность. По результатам исследований некоторые подростки узнали некоторые </w:t>
      </w:r>
      <w:proofErr w:type="gramStart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факты о себе</w:t>
      </w:r>
      <w:proofErr w:type="gramEnd"/>
      <w:r w:rsidRPr="00B62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другие – закрепили собственные знания. </w:t>
      </w:r>
    </w:p>
    <w:p w:rsidR="002E1026" w:rsidRPr="00B62E2B" w:rsidRDefault="002E1026" w:rsidP="002E1026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8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</w:t>
      </w:r>
      <w:proofErr w:type="spellStart"/>
      <w:r w:rsidRPr="00182C2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proofErr w:type="spellEnd"/>
      <w:r w:rsidRPr="002E1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62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еализация обязательного учебного кур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 «Правила дорожного движения»</w:t>
      </w:r>
      <w:proofErr w:type="gramEnd"/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</w:t>
      </w:r>
      <w:r w:rsidRPr="00B62E2B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«Правила дорожного движения» </w:t>
      </w:r>
      <w:r w:rsidRPr="00B62E2B">
        <w:rPr>
          <w:rFonts w:ascii="Times New Roman" w:eastAsia="Times New Roman" w:hAnsi="Times New Roman" w:cs="Times New Roman"/>
          <w:sz w:val="24"/>
          <w:szCs w:val="24"/>
        </w:rPr>
        <w:t>реализуется в 1-4 классах – по 6 часов в каждом классе классными руководителями на классных часах и во внеурочное время с указанием темы и даты в годовом плане работы классного руководителя. В 5-8 классах ведется -10 часов в каждом классе на классных часах и во внеурочное время с указанием темы и даты занятий на отдельной странице классного журнала</w:t>
      </w:r>
      <w:proofErr w:type="gramStart"/>
      <w:r w:rsidRPr="00B62E2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B62E2B">
        <w:rPr>
          <w:rFonts w:ascii="Times New Roman" w:eastAsia="Times New Roman" w:hAnsi="Times New Roman" w:cs="Times New Roman"/>
          <w:sz w:val="24"/>
          <w:szCs w:val="24"/>
        </w:rPr>
        <w:t>үнделик.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bCs/>
          <w:sz w:val="24"/>
          <w:szCs w:val="24"/>
        </w:rPr>
        <w:t xml:space="preserve">       В школе  осуществляет свою работу кружок  ЮИД.</w:t>
      </w:r>
      <w:r w:rsidRPr="00182C2A">
        <w:rPr>
          <w:rFonts w:ascii="Times New Roman" w:hAnsi="Times New Roman" w:cs="Times New Roman"/>
          <w:sz w:val="24"/>
          <w:szCs w:val="24"/>
        </w:rPr>
        <w:t xml:space="preserve"> Программа кружка «Юные Инспектора Движения» разработана в рамках  закона  Республики Казахстан «О безопасности дорожного движения», закона РК «О безопасности», «Правил безопасного поведения учащихся на улицах и дорогах». 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         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</w:t>
      </w:r>
      <w:r w:rsidRPr="00182C2A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транспорте, в случаях чрезвычайных ситуаций, а также умения и навыки пропагандисткой работы. </w:t>
      </w:r>
    </w:p>
    <w:p w:rsidR="002E1026" w:rsidRPr="00182C2A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  <w:lang w:eastAsia="en-US"/>
        </w:rPr>
        <w:t xml:space="preserve">        Работа проводится в форме тео</w:t>
      </w:r>
      <w:r w:rsidRPr="00182C2A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ретических и практических занятий. Содержание занятий, объем, и интенсивность нагрузок зависят от возраста и физического состояния здоровья обучающихся.  </w:t>
      </w:r>
      <w:r w:rsidRPr="00182C2A">
        <w:rPr>
          <w:rFonts w:ascii="Times New Roman" w:hAnsi="Times New Roman" w:cs="Times New Roman"/>
          <w:sz w:val="24"/>
          <w:szCs w:val="24"/>
        </w:rPr>
        <w:t xml:space="preserve">Программа обучения построена по принципу от «простого </w:t>
      </w:r>
      <w:proofErr w:type="gramStart"/>
      <w:r w:rsidRPr="00182C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2C2A">
        <w:rPr>
          <w:rFonts w:ascii="Times New Roman" w:hAnsi="Times New Roman" w:cs="Times New Roman"/>
          <w:sz w:val="24"/>
          <w:szCs w:val="24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182C2A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b/>
          <w:bCs/>
          <w:sz w:val="24"/>
          <w:szCs w:val="24"/>
        </w:rPr>
        <w:t xml:space="preserve">          Задачи программы:</w:t>
      </w:r>
    </w:p>
    <w:p w:rsidR="002E1026" w:rsidRPr="00182C2A" w:rsidRDefault="002E1026" w:rsidP="002E1026">
      <w:pPr>
        <w:numPr>
          <w:ilvl w:val="0"/>
          <w:numId w:val="14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 Сформировать у обучающихся потребность в изучении правил дорожного движения и   </w:t>
      </w:r>
      <w:proofErr w:type="gramStart"/>
      <w:r w:rsidRPr="00182C2A">
        <w:rPr>
          <w:rFonts w:ascii="Times New Roman" w:hAnsi="Times New Roman" w:cs="Times New Roman"/>
          <w:sz w:val="24"/>
          <w:szCs w:val="24"/>
        </w:rPr>
        <w:t>осознанное</w:t>
      </w:r>
      <w:proofErr w:type="gramEnd"/>
      <w:r w:rsidRPr="00182C2A">
        <w:rPr>
          <w:rFonts w:ascii="Times New Roman" w:hAnsi="Times New Roman" w:cs="Times New Roman"/>
          <w:sz w:val="24"/>
          <w:szCs w:val="24"/>
        </w:rPr>
        <w:t xml:space="preserve"> к ним отношения;</w:t>
      </w:r>
    </w:p>
    <w:p w:rsidR="002E1026" w:rsidRPr="00182C2A" w:rsidRDefault="002E1026" w:rsidP="002E1026">
      <w:pPr>
        <w:numPr>
          <w:ilvl w:val="0"/>
          <w:numId w:val="14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 Сформировать устойчивые навыки соблюдения и выполнения правил дорожного движения;  </w:t>
      </w:r>
    </w:p>
    <w:p w:rsidR="002E1026" w:rsidRPr="00182C2A" w:rsidRDefault="002E1026" w:rsidP="002E1026">
      <w:pPr>
        <w:numPr>
          <w:ilvl w:val="0"/>
          <w:numId w:val="14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Обучить способам оказания самопомощи и первой медицинской помощи;</w:t>
      </w:r>
    </w:p>
    <w:p w:rsidR="002E1026" w:rsidRPr="00182C2A" w:rsidRDefault="002E1026" w:rsidP="002E1026">
      <w:pPr>
        <w:numPr>
          <w:ilvl w:val="0"/>
          <w:numId w:val="14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Повысить интерес школьников к велоспорту; </w:t>
      </w:r>
    </w:p>
    <w:p w:rsidR="002E1026" w:rsidRPr="00182C2A" w:rsidRDefault="002E1026" w:rsidP="002E1026">
      <w:pPr>
        <w:numPr>
          <w:ilvl w:val="0"/>
          <w:numId w:val="15"/>
        </w:numPr>
        <w:tabs>
          <w:tab w:val="clear" w:pos="36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Развивать у учащихся умение ориентироваться в дорожно-транспортной ситуации;</w:t>
      </w:r>
    </w:p>
    <w:p w:rsidR="002E1026" w:rsidRPr="00182C2A" w:rsidRDefault="002E1026" w:rsidP="002E1026">
      <w:pPr>
        <w:numPr>
          <w:ilvl w:val="0"/>
          <w:numId w:val="15"/>
        </w:numPr>
        <w:tabs>
          <w:tab w:val="clear" w:pos="36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2E1026" w:rsidRPr="00182C2A" w:rsidRDefault="002E1026" w:rsidP="002E1026">
      <w:pPr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Выработать у учащихся культуру поведения в транспорте и дорожную этику.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В тематический план включен следующий материал: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1. Правила дорожного движения: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 общие положения;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 обязанности пешеходов;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 сигналы светофора;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 правила для водителей;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 дорожные знаки;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 практические занятия.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2. Основы доврачебной медицинской помощи: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 общие принципы оказания доврачебной помощи;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•   техника наложения повязок; 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  первая помощь при общих ранениях;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  первая помощь при повреждении мягких тканей, суставов, костей;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  первая помощь при несчастных случаях;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  первая помощь при ожогах и отморожениях;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>•        транспортировка при различных видах травм.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3. Фигурное вождение </w:t>
      </w:r>
      <w:proofErr w:type="spellStart"/>
      <w:r w:rsidRPr="00182C2A">
        <w:rPr>
          <w:rFonts w:ascii="Times New Roman" w:hAnsi="Times New Roman" w:cs="Times New Roman"/>
          <w:sz w:val="24"/>
          <w:szCs w:val="24"/>
        </w:rPr>
        <w:t>велотранспортных</w:t>
      </w:r>
      <w:proofErr w:type="spellEnd"/>
      <w:r w:rsidRPr="00182C2A">
        <w:rPr>
          <w:rFonts w:ascii="Times New Roman" w:hAnsi="Times New Roman" w:cs="Times New Roman"/>
          <w:sz w:val="24"/>
          <w:szCs w:val="24"/>
        </w:rPr>
        <w:t xml:space="preserve"> средств. </w:t>
      </w:r>
    </w:p>
    <w:p w:rsidR="002E1026" w:rsidRPr="00182C2A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82C2A">
        <w:rPr>
          <w:rFonts w:ascii="Times New Roman" w:hAnsi="Times New Roman" w:cs="Times New Roman"/>
          <w:b/>
          <w:sz w:val="24"/>
          <w:szCs w:val="24"/>
        </w:rPr>
        <w:t xml:space="preserve">      Основные формы деятельности кружка</w:t>
      </w:r>
      <w:r w:rsidRPr="00182C2A">
        <w:rPr>
          <w:rFonts w:ascii="Times New Roman" w:hAnsi="Times New Roman" w:cs="Times New Roman"/>
          <w:sz w:val="24"/>
          <w:szCs w:val="24"/>
        </w:rPr>
        <w:t xml:space="preserve">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2E1026" w:rsidRPr="00182C2A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        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 и  профилактике  ДДТТ.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      По срокам реализации программа годичная. </w:t>
      </w:r>
    </w:p>
    <w:p w:rsidR="002E1026" w:rsidRPr="00182C2A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lastRenderedPageBreak/>
        <w:t>В работе кружка участвуют10 учащихся 5-9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2E1026" w:rsidRPr="00B62E2B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C2A">
        <w:rPr>
          <w:rFonts w:ascii="Times New Roman" w:hAnsi="Times New Roman" w:cs="Times New Roman"/>
          <w:sz w:val="24"/>
          <w:szCs w:val="24"/>
        </w:rPr>
        <w:t xml:space="preserve">      Занятия проводятся 2 раза в неделю (68 часов в год).</w:t>
      </w:r>
    </w:p>
    <w:p w:rsidR="002E1026" w:rsidRPr="00B62E2B" w:rsidRDefault="002E1026" w:rsidP="002E102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26" w:rsidRPr="00B62E2B" w:rsidRDefault="002E1026" w:rsidP="002E10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3256" w:rsidRDefault="002E1026" w:rsidP="002E1026">
      <w:proofErr w:type="spellStart"/>
      <w:proofErr w:type="gramStart"/>
      <w:r w:rsidRPr="00182C2A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туальных</w:t>
      </w:r>
      <w:proofErr w:type="spellEnd"/>
      <w:r w:rsidRPr="0018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олимпиадах и конкурсах);</w:t>
      </w:r>
      <w:proofErr w:type="gramEnd"/>
    </w:p>
    <w:sectPr w:rsidR="007E3256" w:rsidSect="007E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EF9"/>
    <w:multiLevelType w:val="multilevel"/>
    <w:tmpl w:val="6504C6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41CF0"/>
    <w:multiLevelType w:val="multilevel"/>
    <w:tmpl w:val="B9B4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7710B"/>
    <w:multiLevelType w:val="multilevel"/>
    <w:tmpl w:val="00528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FE7B54"/>
    <w:multiLevelType w:val="multilevel"/>
    <w:tmpl w:val="22B0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50317"/>
    <w:multiLevelType w:val="multilevel"/>
    <w:tmpl w:val="5332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C562E0"/>
    <w:multiLevelType w:val="multilevel"/>
    <w:tmpl w:val="F24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1719E"/>
    <w:multiLevelType w:val="hybridMultilevel"/>
    <w:tmpl w:val="EFECD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317D7D"/>
    <w:multiLevelType w:val="multilevel"/>
    <w:tmpl w:val="FB0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5546B"/>
    <w:multiLevelType w:val="multilevel"/>
    <w:tmpl w:val="CC3E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E41875"/>
    <w:multiLevelType w:val="multilevel"/>
    <w:tmpl w:val="06D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836C6"/>
    <w:multiLevelType w:val="multilevel"/>
    <w:tmpl w:val="F4A8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D122A"/>
    <w:multiLevelType w:val="multilevel"/>
    <w:tmpl w:val="114AB3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C02003"/>
    <w:multiLevelType w:val="multilevel"/>
    <w:tmpl w:val="9CD8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26"/>
    <w:rsid w:val="002E1026"/>
    <w:rsid w:val="006022DD"/>
    <w:rsid w:val="007E3256"/>
    <w:rsid w:val="00F6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2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026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E1026"/>
    <w:rPr>
      <w:lang w:bidi="en-US"/>
    </w:rPr>
  </w:style>
  <w:style w:type="paragraph" w:styleId="a5">
    <w:name w:val="No Spacing"/>
    <w:basedOn w:val="a"/>
    <w:link w:val="a4"/>
    <w:uiPriority w:val="1"/>
    <w:qFormat/>
    <w:rsid w:val="002E1026"/>
    <w:pPr>
      <w:spacing w:after="0" w:line="240" w:lineRule="auto"/>
    </w:pPr>
    <w:rPr>
      <w:rFonts w:asciiTheme="minorHAnsi" w:eastAsiaTheme="minorHAnsi" w:hAnsiTheme="minorHAnsi" w:cstheme="minorBidi"/>
      <w:lang w:eastAsia="en-US" w:bidi="en-US"/>
    </w:rPr>
  </w:style>
  <w:style w:type="character" w:styleId="a6">
    <w:name w:val="Strong"/>
    <w:basedOn w:val="a0"/>
    <w:uiPriority w:val="22"/>
    <w:qFormat/>
    <w:rsid w:val="002E1026"/>
    <w:rPr>
      <w:b/>
      <w:bCs/>
    </w:rPr>
  </w:style>
  <w:style w:type="paragraph" w:customStyle="1" w:styleId="Default">
    <w:name w:val="Default"/>
    <w:rsid w:val="002E10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026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a"/>
    <w:uiPriority w:val="34"/>
    <w:qFormat/>
    <w:rsid w:val="002E1026"/>
    <w:pPr>
      <w:ind w:left="720"/>
      <w:contextualSpacing/>
    </w:pPr>
  </w:style>
  <w:style w:type="character" w:customStyle="1" w:styleId="aa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9"/>
    <w:uiPriority w:val="34"/>
    <w:locked/>
    <w:rsid w:val="002E102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topuch.com/doklad-po-discipline-reshenie-psihologicheskih-problem-v-pedag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198953941021761"/>
          <c:y val="6.9225928256765323E-2"/>
          <c:w val="0.85690626152290839"/>
          <c:h val="0.71564991600719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0.71000000000000063</c:v>
                </c:pt>
                <c:pt idx="1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218714880"/>
        <c:axId val="218728704"/>
      </c:barChart>
      <c:catAx>
        <c:axId val="218714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728704"/>
        <c:crosses val="autoZero"/>
        <c:auto val="1"/>
        <c:lblAlgn val="ctr"/>
        <c:lblOffset val="100"/>
      </c:catAx>
      <c:valAx>
        <c:axId val="218728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871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198953941021758"/>
          <c:y val="6.9225928256765282E-2"/>
          <c:w val="0.85690626152290839"/>
          <c:h val="0.71564991600719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0.32000000000000045</c:v>
                </c:pt>
                <c:pt idx="1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318831616"/>
        <c:axId val="320014208"/>
      </c:barChart>
      <c:catAx>
        <c:axId val="318831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014208"/>
        <c:crosses val="autoZero"/>
        <c:auto val="1"/>
        <c:lblAlgn val="ctr"/>
        <c:lblOffset val="100"/>
      </c:catAx>
      <c:valAx>
        <c:axId val="320014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3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198953941021758"/>
          <c:y val="6.9225928256765282E-2"/>
          <c:w val="0.85690626152290839"/>
          <c:h val="0.71564991600719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0.47000000000000008</c:v>
                </c:pt>
                <c:pt idx="1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225321728"/>
        <c:axId val="225323264"/>
      </c:barChart>
      <c:catAx>
        <c:axId val="225321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323264"/>
        <c:crosses val="autoZero"/>
        <c:auto val="1"/>
        <c:lblAlgn val="ctr"/>
        <c:lblOffset val="100"/>
      </c:catAx>
      <c:valAx>
        <c:axId val="225323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32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9846</Words>
  <Characters>56125</Characters>
  <Application>Microsoft Office Word</Application>
  <DocSecurity>0</DocSecurity>
  <Lines>467</Lines>
  <Paragraphs>131</Paragraphs>
  <ScaleCrop>false</ScaleCrop>
  <Company/>
  <LinksUpToDate>false</LinksUpToDate>
  <CharactersWithSpaces>65840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2025-03-18T09:50:00Z</dcterms:created>
  <dcterms:modified xsi:type="dcterms:W3CDTF">2025-03-18T10:02:00Z</dcterms:modified>
</cp:coreProperties>
</file>